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C4" w:rsidRDefault="00AB15C4" w:rsidP="00AB15C4">
      <w:pPr>
        <w:pStyle w:val="Body1"/>
        <w:spacing w:line="480" w:lineRule="auto"/>
        <w:jc w:val="both"/>
        <w:rPr>
          <w:rFonts w:ascii="Times New Roman" w:eastAsia="Thonburi" w:hAnsi="Times New Roman"/>
          <w:b/>
          <w:szCs w:val="24"/>
        </w:rPr>
      </w:pPr>
      <w:r w:rsidRPr="00AB15C4">
        <w:rPr>
          <w:rFonts w:ascii="Times New Roman" w:eastAsia="Thonburi" w:hAnsi="Times New Roman"/>
          <w:b/>
          <w:szCs w:val="24"/>
        </w:rPr>
        <w:t>Congenital pseudarthrosis of</w:t>
      </w:r>
      <w:r w:rsidR="002F6195">
        <w:rPr>
          <w:rFonts w:ascii="Times New Roman" w:eastAsia="Thonburi" w:hAnsi="Times New Roman"/>
          <w:b/>
          <w:szCs w:val="24"/>
        </w:rPr>
        <w:t xml:space="preserve"> the tibia</w:t>
      </w:r>
      <w:r w:rsidRPr="00AB15C4">
        <w:rPr>
          <w:rFonts w:ascii="Times New Roman" w:eastAsia="Thonburi" w:hAnsi="Times New Roman"/>
          <w:b/>
          <w:szCs w:val="24"/>
        </w:rPr>
        <w:t xml:space="preserve"> </w:t>
      </w:r>
    </w:p>
    <w:p w:rsidR="00AB15C4" w:rsidRDefault="00AB15C4" w:rsidP="00AB15C4">
      <w:pPr>
        <w:pStyle w:val="Body1"/>
        <w:spacing w:line="480" w:lineRule="auto"/>
        <w:jc w:val="both"/>
        <w:rPr>
          <w:rFonts w:ascii="Times New Roman" w:eastAsia="Thonburi" w:hAnsi="Times New Roman"/>
          <w:b/>
          <w:szCs w:val="24"/>
        </w:rPr>
      </w:pPr>
    </w:p>
    <w:p w:rsidR="002220C6" w:rsidRPr="00306377" w:rsidRDefault="002220C6" w:rsidP="00AB15C4">
      <w:pPr>
        <w:pStyle w:val="Body1"/>
        <w:spacing w:line="480" w:lineRule="auto"/>
        <w:jc w:val="both"/>
        <w:rPr>
          <w:rFonts w:ascii="Times New Roman" w:hAnsi="Times New Roman"/>
          <w:b/>
          <w:szCs w:val="24"/>
        </w:rPr>
      </w:pPr>
      <w:r w:rsidRPr="00306377">
        <w:rPr>
          <w:rFonts w:ascii="Times New Roman" w:eastAsia="Thonburi" w:hAnsi="Times New Roman"/>
          <w:b/>
          <w:szCs w:val="24"/>
        </w:rPr>
        <w:t>INTRODUCTION</w:t>
      </w:r>
    </w:p>
    <w:p w:rsidR="002220C6" w:rsidRPr="00AB15C4" w:rsidRDefault="002220C6" w:rsidP="00AB15C4">
      <w:pPr>
        <w:spacing w:after="200" w:line="480" w:lineRule="auto"/>
        <w:jc w:val="both"/>
        <w:rPr>
          <w:rFonts w:eastAsia="Calibri"/>
          <w:color w:val="000000"/>
        </w:rPr>
      </w:pPr>
      <w:r w:rsidRPr="00AB15C4">
        <w:rPr>
          <w:rFonts w:eastAsia="Calibri"/>
          <w:color w:val="000000"/>
        </w:rPr>
        <w:t xml:space="preserve">Congenital pseudarthrosis of the tibia (CPT) is </w:t>
      </w:r>
      <w:r w:rsidR="00D971EB">
        <w:rPr>
          <w:rFonts w:eastAsia="Calibri"/>
          <w:color w:val="000000"/>
        </w:rPr>
        <w:t>a rare but challenging</w:t>
      </w:r>
      <w:r w:rsidRPr="00AB15C4">
        <w:rPr>
          <w:rFonts w:eastAsia="Calibri"/>
          <w:color w:val="000000"/>
        </w:rPr>
        <w:t xml:space="preserve"> condition. The tibia shows area of segmental dysplasia resulting in anterolateral bowing of the bone. The osseous dysplasia leads to a tibial nonunion and, because of tibial bowing and reduced growth in the distal tibial epiphysis, shortening of the limb usually occurs.  The disease becomes evident within a child's first year of life. The natural history of the disease is extremely unfavorable and once a fracture occurs, there is a little or no tendency for t</w:t>
      </w:r>
      <w:r w:rsidR="00474F96">
        <w:rPr>
          <w:rFonts w:eastAsia="Calibri"/>
          <w:color w:val="000000"/>
        </w:rPr>
        <w:t>he lesion to heal spontaneously</w:t>
      </w:r>
      <w:r w:rsidR="00DC6744" w:rsidRPr="00AB15C4">
        <w:rPr>
          <w:rFonts w:eastAsia="Calibri"/>
          <w:color w:val="000000"/>
        </w:rPr>
        <w:fldChar w:fldCharType="begin"/>
      </w:r>
      <w:r w:rsidR="00DC6744">
        <w:rPr>
          <w:rFonts w:eastAsia="Calibri"/>
          <w:color w:val="000000"/>
        </w:rPr>
        <w:instrText xml:space="preserve"> ADDIN EN.CITE &lt;EndNote&gt;&lt;Cite&gt;&lt;Author&gt;Mahnken&lt;/Author&gt;&lt;Year&gt;2001&lt;/Year&gt;&lt;RecNum&gt;843&lt;/RecNum&gt;&lt;DisplayText&gt;[2]&lt;/DisplayText&gt;&lt;record&gt;&lt;rec-number&gt;843&lt;/rec-number&gt;&lt;foreign-keys&gt;&lt;key app="EN" db-id="f2rr99tdnafvw7ezwt5pdp9hptaxr9v0tawt"&gt;843&lt;/key&gt;&lt;/foreign-keys&gt;&lt;ref-type name="Journal Article"&gt;17&lt;/ref-type&gt;&lt;contributors&gt;&lt;authors&gt;&lt;author&gt;Mahnken, A. H.&lt;/author&gt;&lt;author&gt;Staatz, G.&lt;/author&gt;&lt;author&gt;Hermanns, B.&lt;/author&gt;&lt;author&gt;Gunther, R. W.&lt;/author&gt;&lt;author&gt;Weber, M.&lt;/author&gt;&lt;/authors&gt;&lt;/contributors&gt;&lt;auth-address&gt;Department of Diagnostic Radiology, University Hospital, University of Technology Aachen, Pauwelsstr. 30, 52074 Aachen, Germany.&lt;/auth-address&gt;&lt;titles&gt;&lt;title&gt;Congenital pseudarthrosis of the tibia in pediatric patients: MR imaging&lt;/title&gt;&lt;secondary-title&gt;AJR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roentgenology&lt;/abbr-1&gt;&lt;/alt-periodical&gt;&lt;pages&gt;1025-9&lt;/pages&gt;&lt;volume&gt;177&lt;/volume&gt;&lt;number&gt;5&lt;/number&gt;&lt;edition&gt;2001/10/20&lt;/edition&gt;&lt;keywords&gt;&lt;keyword&gt;Child, Preschool&lt;/keyword&gt;&lt;keyword&gt;Female&lt;/keyword&gt;&lt;keyword&gt;Fractures, Spontaneous/*congenital/diagnosis&lt;/keyword&gt;&lt;keyword&gt;Humans&lt;/keyword&gt;&lt;keyword&gt;*Image Enhancement&lt;/keyword&gt;&lt;keyword&gt;Infant&lt;/keyword&gt;&lt;keyword&gt;Infant, Newborn&lt;/keyword&gt;&lt;keyword&gt;*Magnetic Resonance Imaging&lt;/keyword&gt;&lt;keyword&gt;Male&lt;/keyword&gt;&lt;keyword&gt;Pseudarthrosis/*congenital/diagnosis&lt;/keyword&gt;&lt;keyword&gt;Tibia/pathology&lt;/keyword&gt;&lt;keyword&gt;Tibial Fractures/*congenital/diagnosis&lt;/keyword&gt;&lt;/keywords&gt;&lt;dates&gt;&lt;year&gt;2001&lt;/year&gt;&lt;pub-dates&gt;&lt;date&gt;Nov&lt;/date&gt;&lt;/pub-dates&gt;&lt;/dates&gt;&lt;isbn&gt;0361-803X (Print)&amp;#xD;0361-803X (Linking)&lt;/isbn&gt;&lt;accession-num&gt;11641162&lt;/accession-num&gt;&lt;urls&gt;&lt;related-urls&gt;&lt;url&gt;http://www.ncbi.nlm.nih.gov/pubmed/11641162&lt;/url&gt;&lt;/related-urls&gt;&lt;/urls&gt;&lt;language&gt;eng&lt;/language&gt;&lt;/record&gt;&lt;/Cite&gt;&lt;/EndNote&gt;</w:instrText>
      </w:r>
      <w:r w:rsidR="00DC6744" w:rsidRPr="00AB15C4">
        <w:rPr>
          <w:rFonts w:eastAsia="Calibri"/>
          <w:color w:val="000000"/>
        </w:rPr>
        <w:fldChar w:fldCharType="end"/>
      </w:r>
      <w:r w:rsidRPr="00AB15C4">
        <w:rPr>
          <w:rFonts w:eastAsia="Calibri"/>
          <w:color w:val="000000"/>
        </w:rPr>
        <w:t xml:space="preserve">. </w:t>
      </w:r>
    </w:p>
    <w:p w:rsidR="002220C6" w:rsidRPr="00AB15C4" w:rsidRDefault="002220C6" w:rsidP="00AB15C4">
      <w:pPr>
        <w:spacing w:after="200" w:line="480" w:lineRule="auto"/>
        <w:jc w:val="both"/>
        <w:rPr>
          <w:rFonts w:eastAsia="Geeza Pro"/>
          <w:color w:val="000000"/>
        </w:rPr>
      </w:pPr>
      <w:r w:rsidRPr="00AB15C4">
        <w:rPr>
          <w:rFonts w:eastAsia="Geeza Pro"/>
          <w:color w:val="000000"/>
        </w:rPr>
        <w:t>Treatment of CPT is still a challenge.</w:t>
      </w:r>
      <w:r w:rsidRPr="00AB15C4">
        <w:rPr>
          <w:rFonts w:eastAsia="Calibri"/>
          <w:iCs/>
          <w:color w:val="000000"/>
        </w:rPr>
        <w:t xml:space="preserve"> </w:t>
      </w:r>
      <w:r w:rsidR="00D971EB">
        <w:rPr>
          <w:rFonts w:eastAsia="Geeza Pro"/>
          <w:color w:val="000000"/>
        </w:rPr>
        <w:t>The prime</w:t>
      </w:r>
      <w:r w:rsidRPr="00AB15C4">
        <w:rPr>
          <w:rFonts w:eastAsia="Geeza Pro"/>
          <w:color w:val="000000"/>
        </w:rPr>
        <w:t xml:space="preserve"> aims</w:t>
      </w:r>
      <w:r w:rsidR="00D971EB">
        <w:rPr>
          <w:rFonts w:eastAsia="Geeza Pro"/>
          <w:color w:val="000000"/>
        </w:rPr>
        <w:t xml:space="preserve"> are</w:t>
      </w:r>
      <w:r w:rsidRPr="00AB15C4">
        <w:rPr>
          <w:rFonts w:eastAsia="Geeza Pro"/>
          <w:color w:val="000000"/>
        </w:rPr>
        <w:t xml:space="preserve"> to obtain a long-term bone union</w:t>
      </w:r>
      <w:r w:rsidR="00F53039" w:rsidRPr="00AB15C4">
        <w:rPr>
          <w:rFonts w:eastAsia="Geeza Pro"/>
          <w:color w:val="000000"/>
        </w:rPr>
        <w:t xml:space="preserve"> of tibia and fibula</w:t>
      </w:r>
      <w:r w:rsidRPr="00AB15C4">
        <w:rPr>
          <w:rFonts w:eastAsia="Geeza Pro"/>
          <w:color w:val="000000"/>
        </w:rPr>
        <w:t>, to prevent limb-length discrepancy, to avoid mechanical axis deviation, soft tissues lesions, nearby joint stiff</w:t>
      </w:r>
      <w:r w:rsidR="00474F96">
        <w:rPr>
          <w:rFonts w:eastAsia="Geeza Pro"/>
          <w:color w:val="000000"/>
        </w:rPr>
        <w:t>ness and pathological fractures</w:t>
      </w:r>
      <w:r w:rsidRPr="00AB15C4">
        <w:rPr>
          <w:rFonts w:eastAsia="Geeza Pro"/>
          <w:color w:val="000000"/>
        </w:rPr>
        <w:t>.</w:t>
      </w:r>
    </w:p>
    <w:p w:rsidR="002220C6" w:rsidRPr="00AB15C4" w:rsidRDefault="002220C6" w:rsidP="00AB15C4">
      <w:pPr>
        <w:pStyle w:val="Body1"/>
        <w:spacing w:line="480" w:lineRule="auto"/>
        <w:jc w:val="both"/>
        <w:rPr>
          <w:rFonts w:ascii="Times New Roman" w:eastAsia="Thonburi" w:hAnsi="Times New Roman"/>
          <w:b/>
          <w:szCs w:val="24"/>
        </w:rPr>
      </w:pPr>
      <w:r w:rsidRPr="00AB15C4">
        <w:rPr>
          <w:rFonts w:ascii="Times New Roman" w:eastAsia="Thonburi" w:hAnsi="Times New Roman"/>
          <w:b/>
          <w:szCs w:val="24"/>
        </w:rPr>
        <w:t>SURGICAL OPTIONS</w:t>
      </w:r>
    </w:p>
    <w:p w:rsidR="002220C6" w:rsidRPr="00AB15C4" w:rsidRDefault="002220C6" w:rsidP="00AB15C4">
      <w:pPr>
        <w:pStyle w:val="Body1"/>
        <w:spacing w:line="480" w:lineRule="auto"/>
        <w:jc w:val="both"/>
        <w:rPr>
          <w:rFonts w:ascii="Times New Roman" w:eastAsia="Geeza Pro" w:hAnsi="Times New Roman"/>
          <w:szCs w:val="24"/>
        </w:rPr>
      </w:pPr>
      <w:r w:rsidRPr="00AB15C4">
        <w:rPr>
          <w:rFonts w:ascii="Times New Roman" w:eastAsia="Geeza Pro" w:hAnsi="Times New Roman"/>
          <w:szCs w:val="24"/>
        </w:rPr>
        <w:t>CPT treatment is a difficult problem without clear solutions. Surgical treatment is not always efficient and even when bone healing seems to be obtained, new fractures can occur. The quest for durable bone healing could even deteriorate mobility and articular function. When articular function is compromised and when mechanical axis is deviated, amputation should be proposed to patients with CPT. Even if this solution allows fast functional recovery with the use of prosthesis, family often refuses it.</w:t>
      </w:r>
    </w:p>
    <w:p w:rsidR="002220C6" w:rsidRPr="00AB15C4" w:rsidRDefault="002220C6" w:rsidP="00AB15C4">
      <w:pPr>
        <w:pStyle w:val="Body1"/>
        <w:spacing w:line="480" w:lineRule="auto"/>
        <w:jc w:val="both"/>
        <w:rPr>
          <w:rFonts w:ascii="Times New Roman" w:hAnsi="Times New Roman"/>
          <w:color w:val="auto"/>
          <w:szCs w:val="24"/>
        </w:rPr>
      </w:pPr>
      <w:r w:rsidRPr="00AB15C4">
        <w:rPr>
          <w:rFonts w:ascii="Times New Roman" w:eastAsia="Geeza Pro" w:hAnsi="Times New Roman"/>
          <w:szCs w:val="24"/>
        </w:rPr>
        <w:t xml:space="preserve">Depending on the type of treatment, age of the patient and severity of the CPT, the percentage of bone union varies between 31% and 100%. </w:t>
      </w:r>
      <w:r w:rsidRPr="00AB15C4">
        <w:rPr>
          <w:rFonts w:ascii="Times New Roman" w:hAnsi="Times New Roman"/>
          <w:color w:val="auto"/>
          <w:szCs w:val="24"/>
        </w:rPr>
        <w:t xml:space="preserve">CPT healing rates were found to be higher when the pathological periosteum and </w:t>
      </w:r>
      <w:proofErr w:type="spellStart"/>
      <w:r w:rsidRPr="00AB15C4">
        <w:rPr>
          <w:rFonts w:ascii="Times New Roman" w:hAnsi="Times New Roman"/>
          <w:color w:val="auto"/>
          <w:szCs w:val="24"/>
        </w:rPr>
        <w:t>f</w:t>
      </w:r>
      <w:r w:rsidR="00811379" w:rsidRPr="00AB15C4">
        <w:rPr>
          <w:rFonts w:ascii="Times New Roman" w:hAnsi="Times New Roman"/>
          <w:color w:val="auto"/>
          <w:szCs w:val="24"/>
        </w:rPr>
        <w:t>i</w:t>
      </w:r>
      <w:r w:rsidRPr="00AB15C4">
        <w:rPr>
          <w:rFonts w:ascii="Times New Roman" w:hAnsi="Times New Roman"/>
          <w:color w:val="auto"/>
          <w:szCs w:val="24"/>
        </w:rPr>
        <w:t>bromatous</w:t>
      </w:r>
      <w:proofErr w:type="spellEnd"/>
      <w:r w:rsidRPr="00AB15C4">
        <w:rPr>
          <w:rFonts w:ascii="Times New Roman" w:hAnsi="Times New Roman"/>
          <w:color w:val="auto"/>
          <w:szCs w:val="24"/>
        </w:rPr>
        <w:t xml:space="preserve"> tissue were removed</w:t>
      </w:r>
      <w:r w:rsidRPr="00AB15C4">
        <w:rPr>
          <w:rFonts w:ascii="Times New Roman" w:eastAsia="Geeza Pro" w:hAnsi="Times New Roman"/>
          <w:color w:val="auto"/>
          <w:szCs w:val="24"/>
        </w:rPr>
        <w:t>.</w:t>
      </w:r>
      <w:r w:rsidRPr="00AB15C4">
        <w:rPr>
          <w:rFonts w:ascii="Times New Roman" w:hAnsi="Times New Roman"/>
          <w:color w:val="auto"/>
          <w:szCs w:val="24"/>
        </w:rPr>
        <w:t xml:space="preserve"> </w:t>
      </w:r>
    </w:p>
    <w:p w:rsidR="002220C6" w:rsidRPr="00AB15C4" w:rsidRDefault="002220C6"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 xml:space="preserve">Moreover, esthetic and functional results are extremely variables. </w:t>
      </w:r>
      <w:r w:rsidR="00BA24A2" w:rsidRPr="00AB15C4">
        <w:rPr>
          <w:rFonts w:ascii="Times New Roman" w:eastAsia="Geeza Pro" w:hAnsi="Times New Roman"/>
          <w:szCs w:val="24"/>
        </w:rPr>
        <w:t>T</w:t>
      </w:r>
      <w:r w:rsidRPr="00AB15C4">
        <w:rPr>
          <w:rFonts w:ascii="Times New Roman" w:eastAsia="Geeza Pro" w:hAnsi="Times New Roman"/>
          <w:szCs w:val="24"/>
        </w:rPr>
        <w:t>reatment results should be evaluated once skeletal maturity is reached, growth is finished and deformity progression has ended.</w:t>
      </w:r>
    </w:p>
    <w:p w:rsidR="002220C6" w:rsidRPr="00AB15C4" w:rsidRDefault="002220C6" w:rsidP="00AB15C4">
      <w:pPr>
        <w:pStyle w:val="Body1"/>
        <w:spacing w:line="480" w:lineRule="auto"/>
        <w:jc w:val="both"/>
        <w:rPr>
          <w:rFonts w:ascii="Times New Roman" w:eastAsia="Geeza Pro" w:hAnsi="Times New Roman"/>
          <w:szCs w:val="24"/>
        </w:rPr>
      </w:pPr>
      <w:r w:rsidRPr="00AB15C4">
        <w:rPr>
          <w:rFonts w:ascii="Times New Roman" w:eastAsia="Geeza Pro" w:hAnsi="Times New Roman"/>
          <w:szCs w:val="24"/>
        </w:rPr>
        <w:lastRenderedPageBreak/>
        <w:t>Surgical options are vascularized fibular grafting alone or in association with external fixation or intramedullary rod and amputation for failed cases. The administration o</w:t>
      </w:r>
      <w:r w:rsidR="00EA75E4" w:rsidRPr="00AB15C4">
        <w:rPr>
          <w:rFonts w:ascii="Times New Roman" w:eastAsia="Geeza Pro" w:hAnsi="Times New Roman"/>
          <w:szCs w:val="24"/>
        </w:rPr>
        <w:t>f BMP</w:t>
      </w:r>
      <w:r w:rsidRPr="00AB15C4">
        <w:rPr>
          <w:rFonts w:ascii="Times New Roman" w:eastAsia="Geeza Pro" w:hAnsi="Times New Roman"/>
          <w:szCs w:val="24"/>
        </w:rPr>
        <w:t xml:space="preserve"> is still under investigation and preliminary results are encouraging. The efficacy of these methods remains to be proven. </w:t>
      </w:r>
    </w:p>
    <w:p w:rsidR="002220C6" w:rsidRPr="00D624CF" w:rsidRDefault="002220C6" w:rsidP="00AB15C4">
      <w:pPr>
        <w:pStyle w:val="Body1"/>
        <w:spacing w:line="480" w:lineRule="auto"/>
        <w:jc w:val="both"/>
        <w:rPr>
          <w:rFonts w:ascii="Times New Roman" w:eastAsia="Geeza Pro" w:hAnsi="Times New Roman"/>
          <w:i/>
          <w:color w:val="auto"/>
          <w:szCs w:val="24"/>
          <w:u w:val="single"/>
        </w:rPr>
      </w:pPr>
      <w:r w:rsidRPr="00D624CF">
        <w:rPr>
          <w:rFonts w:ascii="Times New Roman" w:eastAsia="Geeza Pro" w:hAnsi="Times New Roman"/>
          <w:i/>
          <w:color w:val="auto"/>
          <w:szCs w:val="24"/>
          <w:u w:val="single"/>
        </w:rPr>
        <w:t>Age at Surgery</w:t>
      </w:r>
    </w:p>
    <w:p w:rsidR="002220C6" w:rsidRPr="00AB15C4" w:rsidRDefault="002220C6" w:rsidP="00AB15C4">
      <w:pPr>
        <w:pStyle w:val="Body1"/>
        <w:spacing w:line="480" w:lineRule="auto"/>
        <w:jc w:val="both"/>
        <w:rPr>
          <w:rFonts w:ascii="Times New Roman" w:hAnsi="Times New Roman"/>
          <w:color w:val="auto"/>
          <w:szCs w:val="24"/>
        </w:rPr>
      </w:pPr>
      <w:r w:rsidRPr="00AB15C4">
        <w:rPr>
          <w:rFonts w:ascii="Times New Roman" w:hAnsi="Times New Roman"/>
          <w:color w:val="auto"/>
          <w:szCs w:val="24"/>
        </w:rPr>
        <w:t xml:space="preserve">The best moment to perform surgery is still debated. The results of a </w:t>
      </w:r>
      <w:proofErr w:type="spellStart"/>
      <w:r w:rsidRPr="00AB15C4">
        <w:rPr>
          <w:rFonts w:ascii="Times New Roman" w:hAnsi="Times New Roman"/>
          <w:color w:val="auto"/>
          <w:szCs w:val="24"/>
        </w:rPr>
        <w:t>multicentre</w:t>
      </w:r>
      <w:proofErr w:type="spellEnd"/>
      <w:r w:rsidRPr="00AB15C4">
        <w:rPr>
          <w:rFonts w:ascii="Times New Roman" w:hAnsi="Times New Roman"/>
          <w:color w:val="auto"/>
          <w:szCs w:val="24"/>
        </w:rPr>
        <w:t xml:space="preserve"> study conducted in 2000 by the European Paediatric Orthopaedic Society (EPOS) indicate a clear correlation between age at surgery and the final outcome, with better results being achieved in the older child. The EPOS report recommends surgery for CPT should preferably be postponed until the age of five and should not be performed on patients under the age of three years.</w:t>
      </w:r>
    </w:p>
    <w:p w:rsidR="002220C6" w:rsidRPr="00AB15C4" w:rsidRDefault="002220C6" w:rsidP="00AB15C4">
      <w:pPr>
        <w:pStyle w:val="Body1"/>
        <w:spacing w:line="480" w:lineRule="auto"/>
        <w:jc w:val="both"/>
        <w:rPr>
          <w:rFonts w:ascii="Times New Roman" w:eastAsia="Geeza Pro" w:hAnsi="Times New Roman"/>
          <w:szCs w:val="24"/>
        </w:rPr>
      </w:pPr>
      <w:r w:rsidRPr="00AB15C4">
        <w:rPr>
          <w:rFonts w:ascii="Times New Roman" w:hAnsi="Times New Roman"/>
          <w:color w:val="auto"/>
          <w:szCs w:val="24"/>
        </w:rPr>
        <w:t>However, in a lat</w:t>
      </w:r>
      <w:r w:rsidR="00EA75E4" w:rsidRPr="00AB15C4">
        <w:rPr>
          <w:rFonts w:ascii="Times New Roman" w:hAnsi="Times New Roman"/>
          <w:color w:val="auto"/>
          <w:szCs w:val="24"/>
        </w:rPr>
        <w:t>er report, Joseph et al</w:t>
      </w:r>
      <w:r w:rsidRPr="00AB15C4">
        <w:rPr>
          <w:rFonts w:ascii="Times New Roman" w:hAnsi="Times New Roman"/>
          <w:color w:val="auto"/>
          <w:szCs w:val="24"/>
        </w:rPr>
        <w:t xml:space="preserve">. </w:t>
      </w:r>
      <w:r w:rsidRPr="00AB15C4">
        <w:rPr>
          <w:rFonts w:ascii="Times New Roman" w:eastAsia="Geeza Pro" w:hAnsi="Times New Roman"/>
          <w:color w:val="auto"/>
          <w:szCs w:val="24"/>
        </w:rPr>
        <w:t xml:space="preserve">achieved consolidation in 92% of children under three years old and in 72% in children after three years old by external fixation. </w:t>
      </w:r>
      <w:r w:rsidR="00EA75E4" w:rsidRPr="00AB15C4">
        <w:rPr>
          <w:rFonts w:ascii="Times New Roman" w:eastAsia="Geeza Pro" w:hAnsi="Times New Roman"/>
          <w:color w:val="auto"/>
          <w:szCs w:val="24"/>
        </w:rPr>
        <w:t xml:space="preserve">More recently, Pannier et al. and </w:t>
      </w:r>
      <w:proofErr w:type="spellStart"/>
      <w:r w:rsidR="00EA75E4" w:rsidRPr="00AB15C4">
        <w:rPr>
          <w:rFonts w:ascii="Times New Roman" w:eastAsia="Geeza Pro" w:hAnsi="Times New Roman"/>
          <w:color w:val="auto"/>
          <w:szCs w:val="24"/>
        </w:rPr>
        <w:t>Gouron</w:t>
      </w:r>
      <w:proofErr w:type="spellEnd"/>
      <w:r w:rsidR="00EA75E4" w:rsidRPr="00AB15C4">
        <w:rPr>
          <w:rFonts w:ascii="Times New Roman" w:eastAsia="Geeza Pro" w:hAnsi="Times New Roman"/>
          <w:color w:val="auto"/>
          <w:szCs w:val="24"/>
        </w:rPr>
        <w:t xml:space="preserve"> et a</w:t>
      </w:r>
      <w:r w:rsidRPr="00AB15C4">
        <w:rPr>
          <w:rFonts w:ascii="Times New Roman" w:eastAsia="Geeza Pro" w:hAnsi="Times New Roman"/>
          <w:color w:val="auto"/>
          <w:szCs w:val="24"/>
        </w:rPr>
        <w:t>l. reported union in patients as young as 14 months with all cases stabili</w:t>
      </w:r>
      <w:r w:rsidR="00F1097B" w:rsidRPr="00AB15C4">
        <w:rPr>
          <w:rFonts w:ascii="Times New Roman" w:eastAsia="Geeza Pro" w:hAnsi="Times New Roman"/>
          <w:color w:val="auto"/>
          <w:szCs w:val="24"/>
        </w:rPr>
        <w:t>zed by a rod crossing the ankle</w:t>
      </w:r>
      <w:r w:rsidRPr="00AB15C4">
        <w:rPr>
          <w:rFonts w:ascii="Times New Roman" w:eastAsia="Geeza Pro" w:hAnsi="Times New Roman"/>
          <w:color w:val="auto"/>
          <w:szCs w:val="24"/>
        </w:rPr>
        <w:t>.</w:t>
      </w:r>
    </w:p>
    <w:p w:rsidR="002220C6" w:rsidRPr="00D624CF" w:rsidRDefault="002220C6" w:rsidP="00AB15C4">
      <w:pPr>
        <w:pStyle w:val="Body1"/>
        <w:spacing w:line="480" w:lineRule="auto"/>
        <w:jc w:val="both"/>
        <w:rPr>
          <w:rFonts w:ascii="Times New Roman" w:hAnsi="Times New Roman"/>
          <w:i/>
          <w:szCs w:val="24"/>
          <w:u w:val="single"/>
        </w:rPr>
      </w:pPr>
      <w:r w:rsidRPr="00D624CF">
        <w:rPr>
          <w:rFonts w:ascii="Times New Roman" w:eastAsia="Geeza Pro" w:hAnsi="Times New Roman"/>
          <w:i/>
          <w:szCs w:val="24"/>
          <w:u w:val="single"/>
        </w:rPr>
        <w:t>Vascularized fibular graft</w:t>
      </w:r>
    </w:p>
    <w:p w:rsidR="002220C6" w:rsidRPr="00AB15C4" w:rsidRDefault="002220C6"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 xml:space="preserve">Vascularized fibular grafting, whether </w:t>
      </w:r>
      <w:proofErr w:type="spellStart"/>
      <w:r w:rsidRPr="00AB15C4">
        <w:rPr>
          <w:rFonts w:ascii="Times New Roman" w:eastAsia="Geeza Pro" w:hAnsi="Times New Roman"/>
          <w:szCs w:val="24"/>
        </w:rPr>
        <w:t>ipsilateral</w:t>
      </w:r>
      <w:proofErr w:type="spellEnd"/>
      <w:r w:rsidRPr="00AB15C4">
        <w:rPr>
          <w:rFonts w:ascii="Times New Roman" w:eastAsia="Geeza Pro" w:hAnsi="Times New Roman"/>
          <w:szCs w:val="24"/>
        </w:rPr>
        <w:t xml:space="preserve"> or preferentially contralateral, is a success overall as it permits initial tibia consolidation. However, many potential complications have been reported. Sometimes, secondary bone grafting is necessary to obtain bone </w:t>
      </w:r>
      <w:r w:rsidR="00EA75E4" w:rsidRPr="00AB15C4">
        <w:rPr>
          <w:rFonts w:ascii="Times New Roman" w:eastAsia="Geeza Pro" w:hAnsi="Times New Roman"/>
          <w:szCs w:val="24"/>
        </w:rPr>
        <w:t>union</w:t>
      </w:r>
      <w:r w:rsidRPr="00AB15C4">
        <w:rPr>
          <w:rFonts w:ascii="Times New Roman" w:eastAsia="Geeza Pro" w:hAnsi="Times New Roman"/>
          <w:szCs w:val="24"/>
        </w:rPr>
        <w:t xml:space="preserve">. </w:t>
      </w:r>
      <w:proofErr w:type="spellStart"/>
      <w:r w:rsidRPr="00AB15C4">
        <w:rPr>
          <w:rFonts w:ascii="Times New Roman" w:eastAsia="Geeza Pro" w:hAnsi="Times New Roman"/>
          <w:szCs w:val="24"/>
        </w:rPr>
        <w:t>Simonis</w:t>
      </w:r>
      <w:proofErr w:type="spellEnd"/>
      <w:r w:rsidRPr="00AB15C4">
        <w:rPr>
          <w:rFonts w:ascii="Times New Roman" w:eastAsia="Geeza Pro" w:hAnsi="Times New Roman"/>
          <w:szCs w:val="24"/>
        </w:rPr>
        <w:t xml:space="preserve"> </w:t>
      </w:r>
      <w:r w:rsidR="00EA75E4" w:rsidRPr="00AB15C4">
        <w:rPr>
          <w:rFonts w:ascii="Times New Roman" w:eastAsia="Geeza Pro" w:hAnsi="Times New Roman"/>
          <w:szCs w:val="24"/>
        </w:rPr>
        <w:t>et al. recommend</w:t>
      </w:r>
      <w:r w:rsidRPr="00AB15C4">
        <w:rPr>
          <w:rFonts w:ascii="Times New Roman" w:eastAsia="Geeza Pro" w:hAnsi="Times New Roman"/>
          <w:szCs w:val="24"/>
        </w:rPr>
        <w:t xml:space="preserve"> </w:t>
      </w:r>
      <w:r w:rsidR="00D971EB" w:rsidRPr="00AB15C4">
        <w:rPr>
          <w:rFonts w:ascii="Times New Roman" w:eastAsia="Geeza Pro" w:hAnsi="Times New Roman"/>
          <w:szCs w:val="24"/>
        </w:rPr>
        <w:t>using</w:t>
      </w:r>
      <w:r w:rsidRPr="00AB15C4">
        <w:rPr>
          <w:rFonts w:ascii="Times New Roman" w:eastAsia="Geeza Pro" w:hAnsi="Times New Roman"/>
          <w:szCs w:val="24"/>
        </w:rPr>
        <w:t xml:space="preserve"> this method when limb length discrepancy is 5 cm-long and when pathological tissue length is greater than 3 cm. New-onset fractures are not rare, and they may be observed at the graft site extremity, or in the bone graft itself. Other complications include misalignment (anterior bowing and valgus deformity), as no remodeling occurs in these progressive angular deformities. Valgus deformity on the donor site has also been reported. In order to prevent this complication, distal </w:t>
      </w:r>
      <w:proofErr w:type="spellStart"/>
      <w:r w:rsidRPr="00AB15C4">
        <w:rPr>
          <w:rFonts w:ascii="Times New Roman" w:eastAsia="Geeza Pro" w:hAnsi="Times New Roman"/>
          <w:szCs w:val="24"/>
        </w:rPr>
        <w:t>tibiofibular</w:t>
      </w:r>
      <w:proofErr w:type="spellEnd"/>
      <w:r w:rsidRPr="00AB15C4">
        <w:rPr>
          <w:rFonts w:ascii="Times New Roman" w:eastAsia="Geeza Pro" w:hAnsi="Times New Roman"/>
          <w:szCs w:val="24"/>
        </w:rPr>
        <w:t xml:space="preserve"> metaphyseal synostosis (</w:t>
      </w:r>
      <w:proofErr w:type="spellStart"/>
      <w:r w:rsidRPr="00AB15C4">
        <w:rPr>
          <w:rFonts w:ascii="Times New Roman" w:eastAsia="Geeza Pro" w:hAnsi="Times New Roman"/>
          <w:szCs w:val="24"/>
        </w:rPr>
        <w:t>Langenskiold</w:t>
      </w:r>
      <w:proofErr w:type="spellEnd"/>
      <w:r w:rsidRPr="00AB15C4">
        <w:rPr>
          <w:rFonts w:ascii="Times New Roman" w:eastAsia="Geeza Pro" w:hAnsi="Times New Roman"/>
          <w:szCs w:val="24"/>
        </w:rPr>
        <w:t xml:space="preserve"> procedure) is recommended by some authors. However, this procedure may only delay, but may not prevent, the development of ankle valgus.</w:t>
      </w:r>
    </w:p>
    <w:p w:rsidR="002220C6" w:rsidRPr="00AB15C4" w:rsidRDefault="002220C6" w:rsidP="00AB15C4">
      <w:pPr>
        <w:pStyle w:val="Body1"/>
        <w:spacing w:line="480" w:lineRule="auto"/>
        <w:jc w:val="both"/>
        <w:rPr>
          <w:rFonts w:ascii="Times New Roman" w:eastAsia="Geeza Pro" w:hAnsi="Times New Roman"/>
          <w:szCs w:val="24"/>
        </w:rPr>
      </w:pPr>
      <w:r w:rsidRPr="00AB15C4">
        <w:rPr>
          <w:rFonts w:ascii="Times New Roman" w:eastAsia="Geeza Pro" w:hAnsi="Times New Roman"/>
          <w:szCs w:val="24"/>
        </w:rPr>
        <w:lastRenderedPageBreak/>
        <w:t xml:space="preserve">Patients from Montpellier, France were managed with the </w:t>
      </w:r>
      <w:proofErr w:type="spellStart"/>
      <w:r w:rsidRPr="00AB15C4">
        <w:rPr>
          <w:rFonts w:ascii="Times New Roman" w:eastAsia="Geeza Pro" w:hAnsi="Times New Roman"/>
          <w:szCs w:val="24"/>
        </w:rPr>
        <w:t>Charnley</w:t>
      </w:r>
      <w:proofErr w:type="spellEnd"/>
      <w:r w:rsidRPr="00AB15C4">
        <w:rPr>
          <w:rFonts w:ascii="Times New Roman" w:eastAsia="Geeza Pro" w:hAnsi="Times New Roman"/>
          <w:szCs w:val="24"/>
        </w:rPr>
        <w:t xml:space="preserve">-Williams technique, adding </w:t>
      </w:r>
      <w:r w:rsidR="00D971EB" w:rsidRPr="00AB15C4">
        <w:rPr>
          <w:rFonts w:ascii="Times New Roman" w:eastAsia="Geeza Pro" w:hAnsi="Times New Roman"/>
          <w:szCs w:val="24"/>
        </w:rPr>
        <w:t>to the</w:t>
      </w:r>
      <w:r w:rsidRPr="00AB15C4">
        <w:rPr>
          <w:rFonts w:ascii="Times New Roman" w:eastAsia="Geeza Pro" w:hAnsi="Times New Roman"/>
          <w:szCs w:val="24"/>
        </w:rPr>
        <w:t xml:space="preserve"> insertion of </w:t>
      </w:r>
      <w:r w:rsidR="00D971EB" w:rsidRPr="00AB15C4">
        <w:rPr>
          <w:rFonts w:ascii="Times New Roman" w:eastAsia="Geeza Pro" w:hAnsi="Times New Roman"/>
          <w:szCs w:val="24"/>
        </w:rPr>
        <w:t>an</w:t>
      </w:r>
      <w:r w:rsidRPr="00AB15C4">
        <w:rPr>
          <w:rFonts w:ascii="Times New Roman" w:eastAsia="Geeza Pro" w:hAnsi="Times New Roman"/>
          <w:szCs w:val="24"/>
        </w:rPr>
        <w:t xml:space="preserve"> intramedullary rod into the tibia, a vascularized fibular graft according to the technique described by O’Brien. Initial consolidation occurred in every case and no fractures were recorded. The goal of this original technique is to obtain bone union, by mixing propitious biological environment with the vascularized bone graft, and the intramedullary rod is responsible for stability. The intramedullary rod offers good tibial alignment and prevents </w:t>
      </w:r>
      <w:proofErr w:type="spellStart"/>
      <w:r w:rsidRPr="00AB15C4">
        <w:rPr>
          <w:rFonts w:ascii="Times New Roman" w:eastAsia="Geeza Pro" w:hAnsi="Times New Roman"/>
          <w:szCs w:val="24"/>
        </w:rPr>
        <w:t>refracture</w:t>
      </w:r>
      <w:proofErr w:type="spellEnd"/>
      <w:r w:rsidRPr="00AB15C4">
        <w:rPr>
          <w:rFonts w:ascii="Times New Roman" w:eastAsia="Geeza Pro" w:hAnsi="Times New Roman"/>
          <w:szCs w:val="24"/>
        </w:rPr>
        <w:t xml:space="preserve">. Hypertrophy </w:t>
      </w:r>
      <w:r w:rsidR="00A22D66">
        <w:rPr>
          <w:rFonts w:ascii="Times New Roman" w:eastAsia="Geeza Pro" w:hAnsi="Times New Roman"/>
          <w:szCs w:val="24"/>
        </w:rPr>
        <w:t>and vitality</w:t>
      </w:r>
      <w:r w:rsidRPr="00AB15C4">
        <w:rPr>
          <w:rFonts w:ascii="Times New Roman" w:eastAsia="Geeza Pro" w:hAnsi="Times New Roman"/>
          <w:szCs w:val="24"/>
        </w:rPr>
        <w:t xml:space="preserve"> of the bone graft promote bone union. </w:t>
      </w:r>
    </w:p>
    <w:p w:rsidR="000C7C7F" w:rsidRDefault="002220C6" w:rsidP="00AB15C4">
      <w:pPr>
        <w:pStyle w:val="Body1"/>
        <w:spacing w:line="480" w:lineRule="auto"/>
        <w:jc w:val="both"/>
        <w:rPr>
          <w:rFonts w:ascii="Times New Roman" w:eastAsia="Geeza Pro" w:hAnsi="Times New Roman"/>
          <w:szCs w:val="24"/>
        </w:rPr>
      </w:pPr>
      <w:r w:rsidRPr="00AB15C4">
        <w:rPr>
          <w:rFonts w:ascii="Times New Roman" w:eastAsia="Geeza Pro" w:hAnsi="Times New Roman"/>
          <w:szCs w:val="24"/>
        </w:rPr>
        <w:t>This association seems to guarantee long-term consolidation and correct tibial alignment. It may also prevent re</w:t>
      </w:r>
      <w:r w:rsidR="000C7C7F">
        <w:rPr>
          <w:rFonts w:ascii="Times New Roman" w:eastAsia="Geeza Pro" w:hAnsi="Times New Roman"/>
          <w:szCs w:val="24"/>
        </w:rPr>
        <w:t>-</w:t>
      </w:r>
      <w:r w:rsidRPr="00AB15C4">
        <w:rPr>
          <w:rFonts w:ascii="Times New Roman" w:eastAsia="Geeza Pro" w:hAnsi="Times New Roman"/>
          <w:szCs w:val="24"/>
        </w:rPr>
        <w:t xml:space="preserve">fracture in severe CPT because it mixes mechanical strength of the rod and biological quality of the graft. </w:t>
      </w:r>
    </w:p>
    <w:p w:rsidR="002220C6" w:rsidRPr="00D624CF" w:rsidRDefault="002220C6" w:rsidP="00AB15C4">
      <w:pPr>
        <w:pStyle w:val="Body1"/>
        <w:spacing w:line="480" w:lineRule="auto"/>
        <w:jc w:val="both"/>
        <w:rPr>
          <w:rFonts w:ascii="Times New Roman" w:hAnsi="Times New Roman"/>
          <w:i/>
          <w:szCs w:val="24"/>
          <w:u w:val="single"/>
        </w:rPr>
      </w:pPr>
      <w:r w:rsidRPr="00D624CF">
        <w:rPr>
          <w:rFonts w:ascii="Times New Roman" w:hAnsi="Times New Roman"/>
          <w:i/>
          <w:szCs w:val="24"/>
          <w:u w:val="single"/>
        </w:rPr>
        <w:t>External Fixation</w:t>
      </w:r>
    </w:p>
    <w:p w:rsidR="002220C6" w:rsidRPr="00AB15C4" w:rsidRDefault="002220C6"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Many authors use circular external fixation as the treatment of choice of CPT. External fixation allows total resection of pathological tissue, ensures stability regardless of the amount of resected tissue, and allows extension of the member, correction of axial deformations and full support immediately after the intervention.</w:t>
      </w:r>
    </w:p>
    <w:p w:rsidR="002220C6" w:rsidRPr="00AB15C4" w:rsidRDefault="002220C6" w:rsidP="00AB15C4">
      <w:pPr>
        <w:pStyle w:val="Body1"/>
        <w:spacing w:line="480" w:lineRule="auto"/>
        <w:jc w:val="both"/>
        <w:rPr>
          <w:rFonts w:ascii="Times New Roman" w:eastAsia="Geeza Pro" w:hAnsi="Times New Roman"/>
          <w:szCs w:val="24"/>
        </w:rPr>
      </w:pPr>
      <w:r w:rsidRPr="00AB15C4">
        <w:rPr>
          <w:rFonts w:ascii="Times New Roman" w:eastAsia="Geeza Pro" w:hAnsi="Times New Roman"/>
          <w:szCs w:val="24"/>
        </w:rPr>
        <w:t>The EPOS report found an overall rate of consolidation of 75</w:t>
      </w:r>
      <w:r w:rsidR="001842AA">
        <w:rPr>
          <w:rFonts w:ascii="Times New Roman" w:eastAsia="Geeza Pro" w:hAnsi="Times New Roman"/>
          <w:szCs w:val="24"/>
        </w:rPr>
        <w:t>.</w:t>
      </w:r>
      <w:r w:rsidRPr="00AB15C4">
        <w:rPr>
          <w:rFonts w:ascii="Times New Roman" w:eastAsia="Geeza Pro" w:hAnsi="Times New Roman"/>
          <w:szCs w:val="24"/>
        </w:rPr>
        <w:t>5% and a main age at the time of surgery of 7</w:t>
      </w:r>
      <w:r w:rsidR="00036554">
        <w:rPr>
          <w:rFonts w:ascii="Times New Roman" w:eastAsia="Geeza Pro" w:hAnsi="Times New Roman"/>
          <w:szCs w:val="24"/>
        </w:rPr>
        <w:t>.</w:t>
      </w:r>
      <w:r w:rsidRPr="00AB15C4">
        <w:rPr>
          <w:rFonts w:ascii="Times New Roman" w:eastAsia="Geeza Pro" w:hAnsi="Times New Roman"/>
          <w:szCs w:val="24"/>
        </w:rPr>
        <w:t>5 years. These data are close to those from Ohnishi</w:t>
      </w:r>
      <w:r w:rsidR="00EA75E4" w:rsidRPr="00AB15C4">
        <w:rPr>
          <w:rFonts w:ascii="Times New Roman" w:eastAsia="Geeza Pro" w:hAnsi="Times New Roman"/>
          <w:szCs w:val="24"/>
        </w:rPr>
        <w:t xml:space="preserve"> et al.</w:t>
      </w:r>
      <w:r w:rsidRPr="00AB15C4">
        <w:rPr>
          <w:rFonts w:ascii="Times New Roman" w:eastAsia="Geeza Pro" w:hAnsi="Times New Roman"/>
          <w:szCs w:val="24"/>
        </w:rPr>
        <w:t>, as consolidation was obtained in 86% of patients, with a mean age of 4</w:t>
      </w:r>
      <w:r w:rsidR="00036554">
        <w:rPr>
          <w:rFonts w:ascii="Times New Roman" w:eastAsia="Geeza Pro" w:hAnsi="Times New Roman"/>
          <w:szCs w:val="24"/>
        </w:rPr>
        <w:t>.</w:t>
      </w:r>
      <w:r w:rsidRPr="00AB15C4">
        <w:rPr>
          <w:rFonts w:ascii="Times New Roman" w:eastAsia="Geeza Pro" w:hAnsi="Times New Roman"/>
          <w:szCs w:val="24"/>
        </w:rPr>
        <w:t>5 years at the time of surgery.</w:t>
      </w:r>
    </w:p>
    <w:p w:rsidR="004307E7" w:rsidRPr="00AB15C4" w:rsidRDefault="004307E7"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 xml:space="preserve">Cho </w:t>
      </w:r>
      <w:r w:rsidR="00EA75E4" w:rsidRPr="00AB15C4">
        <w:rPr>
          <w:rFonts w:ascii="Times New Roman" w:eastAsia="Geeza Pro" w:hAnsi="Times New Roman"/>
          <w:szCs w:val="24"/>
        </w:rPr>
        <w:t>et al</w:t>
      </w:r>
      <w:proofErr w:type="gramStart"/>
      <w:r w:rsidR="00EA75E4" w:rsidRPr="00AB15C4">
        <w:rPr>
          <w:rFonts w:ascii="Times New Roman" w:eastAsia="Geeza Pro" w:hAnsi="Times New Roman"/>
          <w:szCs w:val="24"/>
        </w:rPr>
        <w:t>.</w:t>
      </w:r>
      <w:r w:rsidRPr="00AB15C4">
        <w:rPr>
          <w:rFonts w:ascii="Times New Roman" w:eastAsia="Geeza Pro" w:hAnsi="Times New Roman"/>
          <w:szCs w:val="24"/>
        </w:rPr>
        <w:t>,</w:t>
      </w:r>
      <w:proofErr w:type="gramEnd"/>
      <w:r w:rsidRPr="00AB15C4">
        <w:rPr>
          <w:rFonts w:ascii="Times New Roman" w:eastAsia="Geeza Pro" w:hAnsi="Times New Roman"/>
          <w:szCs w:val="24"/>
        </w:rPr>
        <w:t xml:space="preserve"> reported re-fracture-free rate of cumulative survival was 47% at five years and did not change thereafter. The risk of re-fracture was significantly higher with a younger age at surgery (less than four years), low cross-sectional area of the healed segment, recurrence of tumor, associated with persistent fibular pseudarthrosis, residual ankle valgus, removal of an intramedullary rod, and noncompliance with bracing.</w:t>
      </w:r>
    </w:p>
    <w:p w:rsidR="002220C6" w:rsidRPr="00D624CF" w:rsidRDefault="002220C6" w:rsidP="00AB15C4">
      <w:pPr>
        <w:pStyle w:val="Body1"/>
        <w:spacing w:line="480" w:lineRule="auto"/>
        <w:jc w:val="both"/>
        <w:rPr>
          <w:rFonts w:ascii="Times New Roman" w:hAnsi="Times New Roman"/>
          <w:i/>
          <w:szCs w:val="24"/>
          <w:u w:val="single"/>
        </w:rPr>
      </w:pPr>
      <w:r w:rsidRPr="00D624CF">
        <w:rPr>
          <w:rFonts w:ascii="Times New Roman" w:hAnsi="Times New Roman"/>
          <w:i/>
          <w:szCs w:val="24"/>
          <w:u w:val="single"/>
        </w:rPr>
        <w:t>Intramedullary rod</w:t>
      </w:r>
    </w:p>
    <w:p w:rsidR="002220C6" w:rsidRPr="00AB15C4" w:rsidRDefault="002220C6"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 xml:space="preserve">The use of intramedullary rod for the treatment of CPT was suggested by </w:t>
      </w:r>
      <w:proofErr w:type="spellStart"/>
      <w:r w:rsidRPr="00AB15C4">
        <w:rPr>
          <w:rFonts w:ascii="Times New Roman" w:eastAsia="Geeza Pro" w:hAnsi="Times New Roman"/>
          <w:szCs w:val="24"/>
        </w:rPr>
        <w:t>Charnley</w:t>
      </w:r>
      <w:proofErr w:type="spellEnd"/>
      <w:r w:rsidRPr="00AB15C4">
        <w:rPr>
          <w:rFonts w:ascii="Times New Roman" w:eastAsia="Geeza Pro" w:hAnsi="Times New Roman"/>
          <w:szCs w:val="24"/>
        </w:rPr>
        <w:t xml:space="preserve"> in 1956; Coleman </w:t>
      </w:r>
      <w:r w:rsidR="00EA75E4" w:rsidRPr="00AB15C4">
        <w:rPr>
          <w:rFonts w:ascii="Times New Roman" w:eastAsia="Geeza Pro" w:hAnsi="Times New Roman"/>
          <w:szCs w:val="24"/>
        </w:rPr>
        <w:t xml:space="preserve">and Umber et al. </w:t>
      </w:r>
      <w:r w:rsidRPr="00AB15C4">
        <w:rPr>
          <w:rFonts w:ascii="Times New Roman" w:eastAsia="Geeza Pro" w:hAnsi="Times New Roman"/>
          <w:szCs w:val="24"/>
        </w:rPr>
        <w:t xml:space="preserve">popularized this procedure in the following years. Telescopic </w:t>
      </w:r>
      <w:r w:rsidRPr="00AB15C4">
        <w:rPr>
          <w:rFonts w:ascii="Times New Roman" w:eastAsia="Geeza Pro" w:hAnsi="Times New Roman"/>
          <w:szCs w:val="24"/>
        </w:rPr>
        <w:lastRenderedPageBreak/>
        <w:t xml:space="preserve">intramedullary rod with or without fibular fixation and classical rod with fibular fixation are variants of the original procedure that are associated with good results, as recent studies report an union of 80% or more. </w:t>
      </w:r>
    </w:p>
    <w:p w:rsidR="002220C6" w:rsidRPr="00AB15C4" w:rsidRDefault="002220C6"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 xml:space="preserve">Intramedullary rod </w:t>
      </w:r>
      <w:r w:rsidR="00C32F98">
        <w:rPr>
          <w:rFonts w:ascii="Times New Roman" w:eastAsia="Geeza Pro" w:hAnsi="Times New Roman"/>
          <w:szCs w:val="24"/>
        </w:rPr>
        <w:t>of sufficient length must be selected to ensure that the tip of the rod reaches the proximal tibial metaphysis</w:t>
      </w:r>
      <w:r w:rsidRPr="00AB15C4">
        <w:rPr>
          <w:rFonts w:ascii="Times New Roman" w:eastAsia="Geeza Pro" w:hAnsi="Times New Roman"/>
          <w:szCs w:val="24"/>
        </w:rPr>
        <w:t xml:space="preserve">. </w:t>
      </w:r>
      <w:proofErr w:type="spellStart"/>
      <w:r w:rsidR="00897C0D" w:rsidRPr="00897C0D">
        <w:rPr>
          <w:rFonts w:ascii="Times New Roman" w:eastAsia="Geeza Pro" w:hAnsi="Times New Roman"/>
          <w:szCs w:val="24"/>
        </w:rPr>
        <w:t>Transarticular</w:t>
      </w:r>
      <w:proofErr w:type="spellEnd"/>
      <w:r w:rsidR="00897C0D" w:rsidRPr="00897C0D">
        <w:rPr>
          <w:rFonts w:ascii="Times New Roman" w:eastAsia="Geeza Pro" w:hAnsi="Times New Roman"/>
          <w:szCs w:val="24"/>
        </w:rPr>
        <w:t xml:space="preserve">  placement  of  rod  across  ankle  provides  more  stable immobilization  of  small  distal  fragment.</w:t>
      </w:r>
      <w:r w:rsidR="00897C0D">
        <w:rPr>
          <w:rFonts w:ascii="Times New Roman" w:eastAsia="Geeza Pro" w:hAnsi="Times New Roman"/>
          <w:szCs w:val="24"/>
        </w:rPr>
        <w:t xml:space="preserve"> </w:t>
      </w:r>
      <w:r w:rsidR="008E69CE">
        <w:rPr>
          <w:rFonts w:ascii="Times New Roman" w:eastAsia="Geeza Pro" w:hAnsi="Times New Roman"/>
          <w:szCs w:val="24"/>
        </w:rPr>
        <w:t xml:space="preserve">With use of non-elongated intramedullary rod, the rod will have to be changed as the child grows. </w:t>
      </w:r>
      <w:r w:rsidRPr="00AB15C4">
        <w:rPr>
          <w:rFonts w:ascii="Times New Roman" w:eastAsia="Geeza Pro" w:hAnsi="Times New Roman"/>
          <w:szCs w:val="24"/>
        </w:rPr>
        <w:t>Growth of the tibia depends on the distal end of the rod being located proximal to the ankle joint, and ankle motion is regained in most cases.</w:t>
      </w:r>
    </w:p>
    <w:p w:rsidR="002220C6" w:rsidRPr="00AB15C4" w:rsidRDefault="002220C6"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 xml:space="preserve">Intramedullary rod </w:t>
      </w:r>
      <w:r w:rsidR="00897C0D">
        <w:rPr>
          <w:rFonts w:ascii="Times New Roman" w:eastAsia="Geeza Pro" w:hAnsi="Times New Roman"/>
          <w:szCs w:val="24"/>
        </w:rPr>
        <w:t xml:space="preserve">maintains internal </w:t>
      </w:r>
      <w:proofErr w:type="spellStart"/>
      <w:r w:rsidR="00897C0D">
        <w:rPr>
          <w:rFonts w:ascii="Times New Roman" w:eastAsia="Geeza Pro" w:hAnsi="Times New Roman"/>
          <w:szCs w:val="24"/>
        </w:rPr>
        <w:t>splintage</w:t>
      </w:r>
      <w:proofErr w:type="spellEnd"/>
      <w:r w:rsidR="00897C0D">
        <w:rPr>
          <w:rFonts w:ascii="Times New Roman" w:eastAsia="Geeza Pro" w:hAnsi="Times New Roman"/>
          <w:szCs w:val="24"/>
        </w:rPr>
        <w:t xml:space="preserve">, </w:t>
      </w:r>
      <w:r w:rsidRPr="00AB15C4">
        <w:rPr>
          <w:rFonts w:ascii="Times New Roman" w:eastAsia="Geeza Pro" w:hAnsi="Times New Roman"/>
          <w:szCs w:val="24"/>
        </w:rPr>
        <w:t>prevents re</w:t>
      </w:r>
      <w:r w:rsidR="00897C0D">
        <w:rPr>
          <w:rFonts w:ascii="Times New Roman" w:eastAsia="Geeza Pro" w:hAnsi="Times New Roman"/>
          <w:szCs w:val="24"/>
        </w:rPr>
        <w:t>-</w:t>
      </w:r>
      <w:r w:rsidRPr="00AB15C4">
        <w:rPr>
          <w:rFonts w:ascii="Times New Roman" w:eastAsia="Geeza Pro" w:hAnsi="Times New Roman"/>
          <w:szCs w:val="24"/>
        </w:rPr>
        <w:t>fracture</w:t>
      </w:r>
      <w:r w:rsidR="00897C0D">
        <w:rPr>
          <w:rFonts w:ascii="Times New Roman" w:eastAsia="Geeza Pro" w:hAnsi="Times New Roman"/>
          <w:szCs w:val="24"/>
        </w:rPr>
        <w:t xml:space="preserve"> and prevents progression of angular deformity of diaphysi</w:t>
      </w:r>
      <w:r w:rsidR="00C32F98">
        <w:rPr>
          <w:rFonts w:ascii="Times New Roman" w:eastAsia="Geeza Pro" w:hAnsi="Times New Roman"/>
          <w:szCs w:val="24"/>
        </w:rPr>
        <w:t>s;</w:t>
      </w:r>
      <w:r w:rsidRPr="00AB15C4">
        <w:rPr>
          <w:rFonts w:ascii="Times New Roman" w:eastAsia="Geeza Pro" w:hAnsi="Times New Roman"/>
          <w:szCs w:val="24"/>
        </w:rPr>
        <w:t xml:space="preserve"> therefore, it is inadvisable to remove the rod after union</w:t>
      </w:r>
      <w:r w:rsidR="007D7B5D">
        <w:rPr>
          <w:rFonts w:ascii="Times New Roman" w:eastAsia="Geeza Pro" w:hAnsi="Times New Roman"/>
          <w:szCs w:val="24"/>
        </w:rPr>
        <w:t>.</w:t>
      </w:r>
    </w:p>
    <w:p w:rsidR="002220C6" w:rsidRPr="00D624CF" w:rsidRDefault="002220C6" w:rsidP="00AB15C4">
      <w:pPr>
        <w:pStyle w:val="Body1"/>
        <w:spacing w:line="480" w:lineRule="auto"/>
        <w:jc w:val="both"/>
        <w:rPr>
          <w:rFonts w:ascii="Times New Roman" w:eastAsia="Geeza Pro" w:hAnsi="Times New Roman"/>
          <w:i/>
          <w:szCs w:val="24"/>
          <w:u w:val="single"/>
        </w:rPr>
      </w:pPr>
      <w:r w:rsidRPr="00D624CF">
        <w:rPr>
          <w:rFonts w:ascii="Times New Roman" w:eastAsia="Geeza Pro" w:hAnsi="Times New Roman"/>
          <w:i/>
          <w:szCs w:val="24"/>
          <w:u w:val="single"/>
        </w:rPr>
        <w:t>Bone Morphogenetic Proteins and Bisphosphonates</w:t>
      </w:r>
    </w:p>
    <w:p w:rsidR="002220C6" w:rsidRPr="00AB15C4" w:rsidRDefault="002220C6" w:rsidP="00AB15C4">
      <w:pPr>
        <w:pStyle w:val="Body1"/>
        <w:spacing w:line="480" w:lineRule="auto"/>
        <w:jc w:val="both"/>
        <w:rPr>
          <w:rFonts w:ascii="Times New Roman" w:eastAsia="Geeza Pro" w:hAnsi="Times New Roman"/>
          <w:i/>
          <w:szCs w:val="24"/>
        </w:rPr>
      </w:pPr>
      <w:r w:rsidRPr="00AB15C4">
        <w:rPr>
          <w:rFonts w:ascii="Times New Roman" w:hAnsi="Times New Roman"/>
          <w:szCs w:val="24"/>
        </w:rPr>
        <w:t xml:space="preserve">Dysfunction of osteoclasts and abnormal proliferation of spindle cells may be the pathogenesis of CPT with insufficient </w:t>
      </w:r>
      <w:proofErr w:type="spellStart"/>
      <w:r w:rsidRPr="00AB15C4">
        <w:rPr>
          <w:rFonts w:ascii="Times New Roman" w:hAnsi="Times New Roman"/>
          <w:szCs w:val="24"/>
        </w:rPr>
        <w:t>osteogenic</w:t>
      </w:r>
      <w:proofErr w:type="spellEnd"/>
      <w:r w:rsidRPr="00AB15C4">
        <w:rPr>
          <w:rFonts w:ascii="Times New Roman" w:hAnsi="Times New Roman"/>
          <w:szCs w:val="24"/>
        </w:rPr>
        <w:t xml:space="preserve"> ability</w:t>
      </w:r>
      <w:r w:rsidR="00F1097B" w:rsidRPr="00AB15C4">
        <w:rPr>
          <w:rFonts w:ascii="Times New Roman" w:hAnsi="Times New Roman"/>
          <w:color w:val="292526"/>
          <w:szCs w:val="24"/>
        </w:rPr>
        <w:t xml:space="preserve">. </w:t>
      </w:r>
      <w:r w:rsidR="00C46891" w:rsidRPr="00AB15C4">
        <w:rPr>
          <w:rFonts w:ascii="Times New Roman" w:hAnsi="Times New Roman"/>
          <w:color w:val="292526"/>
          <w:szCs w:val="24"/>
        </w:rPr>
        <w:t xml:space="preserve">Fibrous </w:t>
      </w:r>
      <w:proofErr w:type="spellStart"/>
      <w:r w:rsidR="00C46891" w:rsidRPr="00AB15C4">
        <w:rPr>
          <w:rFonts w:ascii="Times New Roman" w:hAnsi="Times New Roman"/>
          <w:color w:val="292526"/>
          <w:szCs w:val="24"/>
        </w:rPr>
        <w:t>hamartoma</w:t>
      </w:r>
      <w:proofErr w:type="spellEnd"/>
      <w:r w:rsidR="00C46891" w:rsidRPr="00AB15C4">
        <w:rPr>
          <w:rFonts w:ascii="Times New Roman" w:hAnsi="Times New Roman"/>
          <w:color w:val="292526"/>
          <w:szCs w:val="24"/>
        </w:rPr>
        <w:t xml:space="preserve"> cells maintain some of the </w:t>
      </w:r>
      <w:proofErr w:type="spellStart"/>
      <w:r w:rsidR="00C46891" w:rsidRPr="00AB15C4">
        <w:rPr>
          <w:rFonts w:ascii="Times New Roman" w:hAnsi="Times New Roman"/>
          <w:color w:val="292526"/>
          <w:szCs w:val="24"/>
        </w:rPr>
        <w:t>mesenchymal</w:t>
      </w:r>
      <w:proofErr w:type="spellEnd"/>
      <w:r w:rsidR="00C46891" w:rsidRPr="00AB15C4">
        <w:rPr>
          <w:rFonts w:ascii="Times New Roman" w:hAnsi="Times New Roman"/>
          <w:color w:val="292526"/>
          <w:szCs w:val="24"/>
        </w:rPr>
        <w:t xml:space="preserve"> lineage cell phenotypes, but do not undergo </w:t>
      </w:r>
      <w:proofErr w:type="spellStart"/>
      <w:r w:rsidR="00C46891" w:rsidRPr="00AB15C4">
        <w:rPr>
          <w:rFonts w:ascii="Times New Roman" w:hAnsi="Times New Roman"/>
          <w:color w:val="292526"/>
          <w:szCs w:val="24"/>
        </w:rPr>
        <w:t>osteoblastic</w:t>
      </w:r>
      <w:proofErr w:type="spellEnd"/>
      <w:r w:rsidR="00C46891" w:rsidRPr="00AB15C4">
        <w:rPr>
          <w:rFonts w:ascii="Times New Roman" w:hAnsi="Times New Roman"/>
          <w:color w:val="292526"/>
          <w:szCs w:val="24"/>
        </w:rPr>
        <w:t xml:space="preserve"> differentiation in response to BMP. They are more </w:t>
      </w:r>
      <w:proofErr w:type="spellStart"/>
      <w:r w:rsidR="00C46891" w:rsidRPr="00AB15C4">
        <w:rPr>
          <w:rFonts w:ascii="Times New Roman" w:hAnsi="Times New Roman"/>
          <w:color w:val="292526"/>
          <w:szCs w:val="24"/>
        </w:rPr>
        <w:t>osteoclastogenic</w:t>
      </w:r>
      <w:proofErr w:type="spellEnd"/>
      <w:r w:rsidR="00C46891" w:rsidRPr="00AB15C4">
        <w:rPr>
          <w:rFonts w:ascii="Times New Roman" w:hAnsi="Times New Roman"/>
          <w:color w:val="292526"/>
          <w:szCs w:val="24"/>
        </w:rPr>
        <w:t xml:space="preserve"> than are tibial periosteal cells. </w:t>
      </w:r>
      <w:proofErr w:type="spellStart"/>
      <w:r w:rsidRPr="00AB15C4">
        <w:rPr>
          <w:rFonts w:ascii="Times New Roman" w:eastAsia="Geeza Pro" w:hAnsi="Times New Roman"/>
          <w:szCs w:val="24"/>
        </w:rPr>
        <w:t>Birke</w:t>
      </w:r>
      <w:proofErr w:type="spellEnd"/>
      <w:r w:rsidRPr="00AB15C4">
        <w:rPr>
          <w:rFonts w:ascii="Times New Roman" w:eastAsia="Geeza Pro" w:hAnsi="Times New Roman"/>
          <w:szCs w:val="24"/>
        </w:rPr>
        <w:t xml:space="preserve"> </w:t>
      </w:r>
      <w:r w:rsidR="00AB15C4" w:rsidRPr="00AB15C4">
        <w:rPr>
          <w:rFonts w:ascii="Times New Roman" w:eastAsia="Geeza Pro" w:hAnsi="Times New Roman"/>
          <w:szCs w:val="24"/>
        </w:rPr>
        <w:t>et al</w:t>
      </w:r>
      <w:r w:rsidRPr="00AB15C4">
        <w:rPr>
          <w:rFonts w:ascii="Times New Roman" w:eastAsia="Geeza Pro" w:hAnsi="Times New Roman"/>
          <w:szCs w:val="24"/>
        </w:rPr>
        <w:t xml:space="preserve">. recently </w:t>
      </w:r>
      <w:r w:rsidRPr="00AB15C4">
        <w:rPr>
          <w:rFonts w:ascii="Times New Roman" w:hAnsi="Times New Roman"/>
          <w:szCs w:val="24"/>
        </w:rPr>
        <w:t>combined the use of bone morphogenetic proteins with bisphosphonates (</w:t>
      </w:r>
      <w:proofErr w:type="spellStart"/>
      <w:r w:rsidRPr="00AB15C4">
        <w:rPr>
          <w:rFonts w:ascii="Times New Roman" w:hAnsi="Times New Roman"/>
          <w:szCs w:val="24"/>
        </w:rPr>
        <w:t>pamidronate</w:t>
      </w:r>
      <w:proofErr w:type="spellEnd"/>
      <w:r w:rsidRPr="00AB15C4">
        <w:rPr>
          <w:rFonts w:ascii="Times New Roman" w:hAnsi="Times New Roman"/>
          <w:szCs w:val="24"/>
        </w:rPr>
        <w:t xml:space="preserve"> or </w:t>
      </w:r>
      <w:proofErr w:type="spellStart"/>
      <w:r w:rsidRPr="00AB15C4">
        <w:rPr>
          <w:rFonts w:ascii="Times New Roman" w:hAnsi="Times New Roman"/>
          <w:szCs w:val="24"/>
        </w:rPr>
        <w:t>zoledronic</w:t>
      </w:r>
      <w:proofErr w:type="spellEnd"/>
      <w:r w:rsidRPr="00AB15C4">
        <w:rPr>
          <w:rFonts w:ascii="Times New Roman" w:hAnsi="Times New Roman"/>
          <w:szCs w:val="24"/>
        </w:rPr>
        <w:t xml:space="preserve"> acid) as an adjunct to surgical intervention in 8 cases. </w:t>
      </w:r>
      <w:r w:rsidR="00D624CF">
        <w:rPr>
          <w:rFonts w:ascii="Times New Roman" w:hAnsi="Times New Roman"/>
          <w:szCs w:val="24"/>
        </w:rPr>
        <w:t>B</w:t>
      </w:r>
      <w:r w:rsidRPr="00AB15C4">
        <w:rPr>
          <w:rFonts w:ascii="Times New Roman" w:hAnsi="Times New Roman"/>
          <w:szCs w:val="24"/>
        </w:rPr>
        <w:t xml:space="preserve">alancing catabolic response of bisphosphonates with anabolic action of bone morphogenetic proteins could improve healing rates. Primary healing occurred in 6 out of 8 cases. </w:t>
      </w:r>
      <w:r w:rsidR="00D624CF">
        <w:rPr>
          <w:rFonts w:ascii="Times New Roman" w:hAnsi="Times New Roman"/>
          <w:szCs w:val="24"/>
        </w:rPr>
        <w:t>K</w:t>
      </w:r>
      <w:r w:rsidRPr="00AB15C4">
        <w:rPr>
          <w:rFonts w:ascii="Times New Roman" w:hAnsi="Times New Roman"/>
          <w:szCs w:val="24"/>
        </w:rPr>
        <w:t xml:space="preserve">ey factors to achieve union in CPT include adequate resection of the dysplastic tissue, stable fixation and the establishment of the best biologic environment for bone healing. </w:t>
      </w:r>
      <w:r w:rsidRPr="00AB15C4">
        <w:rPr>
          <w:rFonts w:ascii="Times New Roman" w:eastAsia="Geeza Pro" w:hAnsi="Times New Roman"/>
          <w:szCs w:val="24"/>
        </w:rPr>
        <w:t xml:space="preserve">Only a long-term follow-up and the study of others cases can confirm or invalidate the durability of reported results. </w:t>
      </w:r>
    </w:p>
    <w:p w:rsidR="002220C6" w:rsidRPr="00D624CF" w:rsidRDefault="00D624CF" w:rsidP="00AB15C4">
      <w:pPr>
        <w:pStyle w:val="Body1"/>
        <w:spacing w:line="480" w:lineRule="auto"/>
        <w:jc w:val="both"/>
        <w:rPr>
          <w:rFonts w:ascii="Times New Roman" w:eastAsia="Calibri" w:hAnsi="Times New Roman"/>
          <w:i/>
          <w:szCs w:val="24"/>
          <w:u w:val="single"/>
        </w:rPr>
      </w:pPr>
      <w:r w:rsidRPr="00D624CF">
        <w:rPr>
          <w:rFonts w:ascii="Times New Roman" w:eastAsia="Calibri" w:hAnsi="Times New Roman"/>
          <w:i/>
          <w:szCs w:val="24"/>
          <w:u w:val="single"/>
        </w:rPr>
        <w:t>Role of</w:t>
      </w:r>
      <w:r w:rsidR="002220C6" w:rsidRPr="00D624CF">
        <w:rPr>
          <w:rFonts w:ascii="Times New Roman" w:eastAsia="Calibri" w:hAnsi="Times New Roman"/>
          <w:i/>
          <w:szCs w:val="24"/>
          <w:u w:val="single"/>
        </w:rPr>
        <w:t xml:space="preserve"> the fibula</w:t>
      </w:r>
    </w:p>
    <w:p w:rsidR="002220C6" w:rsidRPr="00AB15C4" w:rsidRDefault="002220C6" w:rsidP="00AB15C4">
      <w:pPr>
        <w:pStyle w:val="Body1"/>
        <w:spacing w:line="480" w:lineRule="auto"/>
        <w:jc w:val="both"/>
        <w:rPr>
          <w:rFonts w:ascii="Times New Roman" w:hAnsi="Times New Roman"/>
          <w:szCs w:val="24"/>
        </w:rPr>
      </w:pPr>
      <w:r w:rsidRPr="00AB15C4">
        <w:rPr>
          <w:rFonts w:ascii="Times New Roman" w:eastAsia="Geeza Pro" w:hAnsi="Times New Roman"/>
          <w:szCs w:val="24"/>
        </w:rPr>
        <w:t xml:space="preserve">Pseudarthrosis or hypoplasia of the fibula is associated with CPT in two thirds of the cases. Yet the need for fibular surgery remains controversial. Based on findings from Johnston, resection of fibular pseudarthrosis is necessary in order to achieve optimal limb alignment and union. If the </w:t>
      </w:r>
      <w:r w:rsidRPr="00AB15C4">
        <w:rPr>
          <w:rFonts w:ascii="Times New Roman" w:eastAsia="Geeza Pro" w:hAnsi="Times New Roman"/>
          <w:szCs w:val="24"/>
        </w:rPr>
        <w:lastRenderedPageBreak/>
        <w:t>fibula is intact, it is necessary to perf</w:t>
      </w:r>
      <w:r w:rsidR="00AB15C4" w:rsidRPr="00AB15C4">
        <w:rPr>
          <w:rFonts w:ascii="Times New Roman" w:eastAsia="Geeza Pro" w:hAnsi="Times New Roman"/>
          <w:szCs w:val="24"/>
        </w:rPr>
        <w:t xml:space="preserve">orm a fibular osteotomy. Dobbs et al. </w:t>
      </w:r>
      <w:r w:rsidRPr="00AB15C4">
        <w:rPr>
          <w:rFonts w:ascii="Times New Roman" w:eastAsia="Geeza Pro" w:hAnsi="Times New Roman"/>
          <w:szCs w:val="24"/>
        </w:rPr>
        <w:t>reported a higher rate of union in patients in whom fibular pseudarthrosis was resected as compared to those in whom fibular pseudarthrosis was not resected.</w:t>
      </w:r>
      <w:r w:rsidR="002165D3" w:rsidRPr="00AB15C4">
        <w:rPr>
          <w:rFonts w:ascii="Times New Roman" w:eastAsia="Geeza Pro" w:hAnsi="Times New Roman"/>
          <w:szCs w:val="24"/>
        </w:rPr>
        <w:t xml:space="preserve"> Choi </w:t>
      </w:r>
      <w:r w:rsidR="00AB15C4" w:rsidRPr="00AB15C4">
        <w:rPr>
          <w:rFonts w:ascii="Times New Roman" w:eastAsia="Geeza Pro" w:hAnsi="Times New Roman"/>
          <w:szCs w:val="24"/>
        </w:rPr>
        <w:t>et al.</w:t>
      </w:r>
      <w:r w:rsidR="002165D3" w:rsidRPr="00AB15C4">
        <w:rPr>
          <w:rFonts w:ascii="Times New Roman" w:eastAsia="Geeza Pro" w:hAnsi="Times New Roman"/>
          <w:szCs w:val="24"/>
        </w:rPr>
        <w:t>, classified fibula in two types</w:t>
      </w:r>
      <w:r w:rsidR="00AB15C4" w:rsidRPr="00AB15C4">
        <w:rPr>
          <w:rFonts w:ascii="Times New Roman" w:eastAsia="Geeza Pro" w:hAnsi="Times New Roman"/>
          <w:szCs w:val="24"/>
        </w:rPr>
        <w:t>:</w:t>
      </w:r>
      <w:r w:rsidR="002165D3" w:rsidRPr="00AB15C4">
        <w:rPr>
          <w:rFonts w:ascii="Times New Roman" w:eastAsia="Geeza Pro" w:hAnsi="Times New Roman"/>
          <w:szCs w:val="24"/>
        </w:rPr>
        <w:t xml:space="preserve"> Type A (mild-A1, moderate-A2) includes a fibula of normal integrity in the presence of established atrophic-type CPT, whereas type B (mild-B1, moderate-B2, severe –B3) has atrophic-type CPT with concomitant fibular pseudarthrosis. They recommended ankle stabilization with end-to-end </w:t>
      </w:r>
      <w:proofErr w:type="spellStart"/>
      <w:r w:rsidR="002165D3" w:rsidRPr="00AB15C4">
        <w:rPr>
          <w:rFonts w:ascii="Times New Roman" w:eastAsia="Geeza Pro" w:hAnsi="Times New Roman"/>
          <w:szCs w:val="24"/>
        </w:rPr>
        <w:t>osteosynthesis</w:t>
      </w:r>
      <w:proofErr w:type="spellEnd"/>
      <w:r w:rsidR="002165D3" w:rsidRPr="00AB15C4">
        <w:rPr>
          <w:rFonts w:ascii="Times New Roman" w:eastAsia="Geeza Pro" w:hAnsi="Times New Roman"/>
          <w:szCs w:val="24"/>
        </w:rPr>
        <w:t xml:space="preserve"> of the fibula for mild (type B1), “4-in-1 </w:t>
      </w:r>
      <w:proofErr w:type="spellStart"/>
      <w:r w:rsidR="002165D3" w:rsidRPr="00AB15C4">
        <w:rPr>
          <w:rFonts w:ascii="Times New Roman" w:eastAsia="Geeza Pro" w:hAnsi="Times New Roman"/>
          <w:szCs w:val="24"/>
        </w:rPr>
        <w:t>osteosynthesis</w:t>
      </w:r>
      <w:proofErr w:type="spellEnd"/>
      <w:r w:rsidR="002165D3" w:rsidRPr="00AB15C4">
        <w:rPr>
          <w:rFonts w:ascii="Times New Roman" w:eastAsia="Geeza Pro" w:hAnsi="Times New Roman"/>
          <w:szCs w:val="24"/>
        </w:rPr>
        <w:t xml:space="preserve">” (4 proximal and distal segments of the tibia and fibula are placed in 1 healing mass) for moderate (type B2), and distal </w:t>
      </w:r>
      <w:proofErr w:type="spellStart"/>
      <w:r w:rsidR="002165D3" w:rsidRPr="00AB15C4">
        <w:rPr>
          <w:rFonts w:ascii="Times New Roman" w:eastAsia="Geeza Pro" w:hAnsi="Times New Roman"/>
          <w:szCs w:val="24"/>
        </w:rPr>
        <w:t>tibiofibular</w:t>
      </w:r>
      <w:proofErr w:type="spellEnd"/>
      <w:r w:rsidR="002165D3" w:rsidRPr="00AB15C4">
        <w:rPr>
          <w:rFonts w:ascii="Times New Roman" w:eastAsia="Geeza Pro" w:hAnsi="Times New Roman"/>
          <w:szCs w:val="24"/>
        </w:rPr>
        <w:t xml:space="preserve"> fusion for severe (type B3) fibular pseudarthrosis in association with atrophic-type congenital pseudarthrosis of the tibia.</w:t>
      </w:r>
    </w:p>
    <w:p w:rsidR="002220C6" w:rsidRPr="00D624CF" w:rsidRDefault="002220C6" w:rsidP="00AB15C4">
      <w:pPr>
        <w:pStyle w:val="Body1"/>
        <w:spacing w:line="480" w:lineRule="auto"/>
        <w:jc w:val="both"/>
        <w:rPr>
          <w:rFonts w:ascii="Times New Roman" w:eastAsia="Calibri" w:hAnsi="Times New Roman"/>
          <w:i/>
          <w:szCs w:val="24"/>
          <w:u w:val="single"/>
        </w:rPr>
      </w:pPr>
      <w:r w:rsidRPr="00D624CF">
        <w:rPr>
          <w:rFonts w:ascii="Times New Roman" w:eastAsia="Calibri" w:hAnsi="Times New Roman"/>
          <w:i/>
          <w:szCs w:val="24"/>
          <w:u w:val="single"/>
        </w:rPr>
        <w:t>Amputation</w:t>
      </w:r>
    </w:p>
    <w:p w:rsidR="002220C6" w:rsidRPr="00AB15C4" w:rsidRDefault="002220C6" w:rsidP="00AB15C4">
      <w:pPr>
        <w:pStyle w:val="Body1"/>
        <w:spacing w:line="480" w:lineRule="auto"/>
        <w:jc w:val="both"/>
        <w:rPr>
          <w:rFonts w:ascii="Times New Roman" w:eastAsia="Calibri" w:hAnsi="Times New Roman"/>
          <w:i/>
          <w:szCs w:val="24"/>
        </w:rPr>
      </w:pPr>
      <w:r w:rsidRPr="00AB15C4">
        <w:rPr>
          <w:rFonts w:ascii="Times New Roman" w:eastAsia="Calibri" w:hAnsi="Times New Roman"/>
          <w:szCs w:val="24"/>
        </w:rPr>
        <w:t>For resistant pseudarthrosis when other extensive surgical procedures have not achieved a functional extremity, either due to persistent nonunion or due to dysfunctional angular deformity, shortening, atrophy and stiffness, the amputation is entirely appropriate</w:t>
      </w:r>
      <w:r w:rsidR="001B5FEE" w:rsidRPr="00AB15C4">
        <w:rPr>
          <w:rFonts w:ascii="Times New Roman" w:eastAsia="Calibri" w:hAnsi="Times New Roman"/>
          <w:szCs w:val="24"/>
        </w:rPr>
        <w:t>.</w:t>
      </w:r>
    </w:p>
    <w:p w:rsidR="002220C6" w:rsidRPr="00AB15C4" w:rsidRDefault="002220C6" w:rsidP="00AB15C4">
      <w:pPr>
        <w:pStyle w:val="Body1"/>
        <w:spacing w:line="480" w:lineRule="auto"/>
        <w:jc w:val="both"/>
        <w:rPr>
          <w:rFonts w:ascii="Times New Roman" w:eastAsia="Geeza Pro" w:hAnsi="Times New Roman"/>
          <w:szCs w:val="24"/>
        </w:rPr>
      </w:pPr>
      <w:r w:rsidRPr="00AB15C4">
        <w:rPr>
          <w:rFonts w:ascii="Times New Roman" w:eastAsia="Geeza Pro" w:hAnsi="Times New Roman"/>
          <w:szCs w:val="24"/>
        </w:rPr>
        <w:t xml:space="preserve">While waiting for surgery, tibial alignment should be maintained with an </w:t>
      </w:r>
      <w:proofErr w:type="spellStart"/>
      <w:r w:rsidRPr="00AB15C4">
        <w:rPr>
          <w:rFonts w:ascii="Times New Roman" w:eastAsia="Geeza Pro" w:hAnsi="Times New Roman"/>
          <w:szCs w:val="24"/>
        </w:rPr>
        <w:t>orthosis</w:t>
      </w:r>
      <w:proofErr w:type="spellEnd"/>
      <w:r w:rsidRPr="00AB15C4">
        <w:rPr>
          <w:rFonts w:ascii="Times New Roman" w:eastAsia="Geeza Pro" w:hAnsi="Times New Roman"/>
          <w:szCs w:val="24"/>
        </w:rPr>
        <w:t>. This is important for kids, as it allows them to walk, run and socialize.</w:t>
      </w:r>
    </w:p>
    <w:p w:rsidR="000A791A" w:rsidRDefault="002220C6" w:rsidP="00AB15C4">
      <w:pPr>
        <w:spacing w:after="200" w:line="480" w:lineRule="auto"/>
        <w:jc w:val="both"/>
        <w:rPr>
          <w:rFonts w:eastAsia="Calibri"/>
          <w:i/>
          <w:color w:val="000000"/>
          <w:u w:val="single"/>
        </w:rPr>
      </w:pPr>
      <w:r w:rsidRPr="000A791A">
        <w:rPr>
          <w:rFonts w:eastAsia="Calibri"/>
          <w:i/>
          <w:color w:val="000000"/>
          <w:u w:val="single"/>
        </w:rPr>
        <w:t>Ultrasound</w:t>
      </w:r>
    </w:p>
    <w:p w:rsidR="002220C6" w:rsidRPr="00AB15C4" w:rsidRDefault="002220C6" w:rsidP="00AB15C4">
      <w:pPr>
        <w:spacing w:after="200" w:line="480" w:lineRule="auto"/>
        <w:jc w:val="both"/>
        <w:rPr>
          <w:rFonts w:eastAsia="Calibri"/>
          <w:i/>
          <w:color w:val="000000"/>
        </w:rPr>
      </w:pPr>
      <w:r w:rsidRPr="00AB15C4">
        <w:rPr>
          <w:rFonts w:eastAsia="Calibri"/>
          <w:color w:val="000000"/>
        </w:rPr>
        <w:t xml:space="preserve">Okada </w:t>
      </w:r>
      <w:r w:rsidR="00AB15C4" w:rsidRPr="00AB15C4">
        <w:rPr>
          <w:rFonts w:eastAsia="Calibri"/>
          <w:color w:val="000000"/>
        </w:rPr>
        <w:t>et al</w:t>
      </w:r>
      <w:r w:rsidRPr="00AB15C4">
        <w:rPr>
          <w:rFonts w:eastAsia="Calibri"/>
          <w:color w:val="000000"/>
        </w:rPr>
        <w:t xml:space="preserve">. reported the use of ultrasounds for CPT healing. The authors reported a case of CPT of the tibia (Boyd type IV) successfully treated with </w:t>
      </w:r>
      <w:r w:rsidRPr="00AB15C4">
        <w:t>low-intensity pulsed ultrasound stimulation (LIPUS) was administered for 20 min/day.</w:t>
      </w:r>
      <w:r w:rsidRPr="00AB15C4">
        <w:rPr>
          <w:color w:val="000000"/>
          <w:lang w:eastAsia="fr-FR"/>
        </w:rPr>
        <w:t xml:space="preserve"> </w:t>
      </w:r>
      <w:r w:rsidRPr="00AB15C4">
        <w:t xml:space="preserve">The treatment was continued for 1 year until solid fusion on radiographs and subsequent full-weight-bearing. </w:t>
      </w:r>
      <w:r w:rsidRPr="00AB15C4">
        <w:rPr>
          <w:color w:val="000000"/>
          <w:lang w:eastAsia="fr-FR"/>
        </w:rPr>
        <w:t>The underlying mechanisms of action</w:t>
      </w:r>
      <w:r w:rsidRPr="00AB15C4">
        <w:rPr>
          <w:color w:val="000066"/>
          <w:lang w:eastAsia="fr-FR"/>
        </w:rPr>
        <w:t xml:space="preserve"> </w:t>
      </w:r>
      <w:r w:rsidRPr="00AB15C4">
        <w:rPr>
          <w:color w:val="000000"/>
          <w:lang w:eastAsia="fr-FR"/>
        </w:rPr>
        <w:t xml:space="preserve">of LIPUS remain unclear. However, in experimental studies conducted in rats, LIPUS </w:t>
      </w:r>
      <w:r w:rsidR="00CA0545" w:rsidRPr="00AB15C4">
        <w:rPr>
          <w:color w:val="000000"/>
          <w:lang w:eastAsia="fr-FR"/>
        </w:rPr>
        <w:t>application facilitates</w:t>
      </w:r>
      <w:r w:rsidRPr="00AB15C4">
        <w:rPr>
          <w:color w:val="000000"/>
          <w:lang w:eastAsia="fr-FR"/>
        </w:rPr>
        <w:t xml:space="preserve"> union and increase mechanical strength of bone.</w:t>
      </w:r>
    </w:p>
    <w:p w:rsidR="002220C6" w:rsidRPr="00D624CF" w:rsidRDefault="002220C6" w:rsidP="00AB15C4">
      <w:pPr>
        <w:pStyle w:val="Body1"/>
        <w:spacing w:line="480" w:lineRule="auto"/>
        <w:jc w:val="both"/>
        <w:rPr>
          <w:rFonts w:ascii="Times New Roman" w:hAnsi="Times New Roman"/>
          <w:i/>
          <w:szCs w:val="24"/>
          <w:u w:val="single"/>
        </w:rPr>
      </w:pPr>
      <w:r w:rsidRPr="00D624CF">
        <w:rPr>
          <w:rFonts w:ascii="Times New Roman" w:hAnsi="Times New Roman"/>
          <w:i/>
          <w:szCs w:val="24"/>
          <w:u w:val="single"/>
        </w:rPr>
        <w:t>Complications</w:t>
      </w:r>
      <w:r w:rsidR="0000571A" w:rsidRPr="00D624CF">
        <w:rPr>
          <w:rFonts w:ascii="Times New Roman" w:hAnsi="Times New Roman"/>
          <w:i/>
          <w:szCs w:val="24"/>
          <w:u w:val="single"/>
        </w:rPr>
        <w:t xml:space="preserve"> </w:t>
      </w:r>
    </w:p>
    <w:p w:rsidR="003C6CA7" w:rsidRPr="00AB15C4" w:rsidRDefault="002220C6" w:rsidP="00AB15C4">
      <w:pPr>
        <w:pStyle w:val="Body1"/>
        <w:spacing w:line="480" w:lineRule="auto"/>
        <w:jc w:val="both"/>
        <w:rPr>
          <w:rFonts w:ascii="Times New Roman" w:eastAsia="Geeza Pro" w:hAnsi="Times New Roman"/>
          <w:szCs w:val="24"/>
        </w:rPr>
      </w:pPr>
      <w:r w:rsidRPr="00AB15C4">
        <w:rPr>
          <w:rFonts w:ascii="Times New Roman" w:eastAsia="Geeza Pro" w:hAnsi="Times New Roman"/>
          <w:szCs w:val="24"/>
        </w:rPr>
        <w:lastRenderedPageBreak/>
        <w:t>Every surgical technique, including vascularized fibular grafting, external fixation and intramedullary rod, has pitfalls.</w:t>
      </w:r>
      <w:r w:rsidR="008B5074" w:rsidRPr="00AB15C4">
        <w:rPr>
          <w:rFonts w:ascii="Times New Roman" w:eastAsia="Geeza Pro" w:hAnsi="Times New Roman"/>
          <w:szCs w:val="24"/>
        </w:rPr>
        <w:t xml:space="preserve"> </w:t>
      </w:r>
      <w:r w:rsidRPr="00AB15C4">
        <w:rPr>
          <w:rFonts w:ascii="Times New Roman" w:eastAsia="Geeza Pro" w:hAnsi="Times New Roman"/>
          <w:szCs w:val="24"/>
        </w:rPr>
        <w:t>Valgus ankle deformity on the donor side, re</w:t>
      </w:r>
      <w:r w:rsidR="0000571A" w:rsidRPr="00AB15C4">
        <w:rPr>
          <w:rFonts w:ascii="Times New Roman" w:eastAsia="Geeza Pro" w:hAnsi="Times New Roman"/>
          <w:szCs w:val="24"/>
        </w:rPr>
        <w:t>-</w:t>
      </w:r>
      <w:r w:rsidRPr="00AB15C4">
        <w:rPr>
          <w:rFonts w:ascii="Times New Roman" w:eastAsia="Geeza Pro" w:hAnsi="Times New Roman"/>
          <w:szCs w:val="24"/>
        </w:rPr>
        <w:t xml:space="preserve">fracture in the graft itself, recurrent non-union at one end of the graft site and residual limb-length discrepancy are not unusual after vascularized fibular grafting. Circular external fixation procedure is long lasting, complex and associated with a high risk of infection. Main limitations of the use of intramedullary rod include the risk for ankle stiffness (following long-term </w:t>
      </w:r>
      <w:proofErr w:type="spellStart"/>
      <w:r w:rsidRPr="00AB15C4">
        <w:rPr>
          <w:rFonts w:ascii="Times New Roman" w:eastAsia="Geeza Pro" w:hAnsi="Times New Roman"/>
          <w:szCs w:val="24"/>
        </w:rPr>
        <w:t>transfixation</w:t>
      </w:r>
      <w:proofErr w:type="spellEnd"/>
      <w:r w:rsidRPr="00AB15C4">
        <w:rPr>
          <w:rFonts w:ascii="Times New Roman" w:eastAsia="Geeza Pro" w:hAnsi="Times New Roman"/>
          <w:szCs w:val="24"/>
        </w:rPr>
        <w:t xml:space="preserve"> of the </w:t>
      </w:r>
      <w:proofErr w:type="spellStart"/>
      <w:r w:rsidRPr="00AB15C4">
        <w:rPr>
          <w:rFonts w:ascii="Times New Roman" w:eastAsia="Geeza Pro" w:hAnsi="Times New Roman"/>
          <w:szCs w:val="24"/>
        </w:rPr>
        <w:t>tibiotalar</w:t>
      </w:r>
      <w:proofErr w:type="spellEnd"/>
      <w:r w:rsidRPr="00AB15C4">
        <w:rPr>
          <w:rFonts w:ascii="Times New Roman" w:eastAsia="Geeza Pro" w:hAnsi="Times New Roman"/>
          <w:szCs w:val="24"/>
        </w:rPr>
        <w:t xml:space="preserve"> and </w:t>
      </w:r>
      <w:proofErr w:type="spellStart"/>
      <w:r w:rsidRPr="00AB15C4">
        <w:rPr>
          <w:rFonts w:ascii="Times New Roman" w:eastAsia="Geeza Pro" w:hAnsi="Times New Roman"/>
          <w:szCs w:val="24"/>
        </w:rPr>
        <w:t>subtalar</w:t>
      </w:r>
      <w:proofErr w:type="spellEnd"/>
      <w:r w:rsidRPr="00AB15C4">
        <w:rPr>
          <w:rFonts w:ascii="Times New Roman" w:eastAsia="Geeza Pro" w:hAnsi="Times New Roman"/>
          <w:szCs w:val="24"/>
        </w:rPr>
        <w:t xml:space="preserve"> joints), immobilization (following intramedullary rod), re</w:t>
      </w:r>
      <w:r w:rsidR="0000571A" w:rsidRPr="00AB15C4">
        <w:rPr>
          <w:rFonts w:ascii="Times New Roman" w:eastAsia="Geeza Pro" w:hAnsi="Times New Roman"/>
          <w:szCs w:val="24"/>
        </w:rPr>
        <w:t>-</w:t>
      </w:r>
      <w:r w:rsidRPr="00AB15C4">
        <w:rPr>
          <w:rFonts w:ascii="Times New Roman" w:eastAsia="Geeza Pro" w:hAnsi="Times New Roman"/>
          <w:szCs w:val="24"/>
        </w:rPr>
        <w:t>fracture (after removal of the rod) and disturbance of the proximal tibial physis</w:t>
      </w:r>
      <w:r w:rsidR="00B56584">
        <w:rPr>
          <w:rFonts w:ascii="Times New Roman" w:eastAsia="Geeza Pro" w:hAnsi="Times New Roman"/>
          <w:szCs w:val="24"/>
        </w:rPr>
        <w:t>.</w:t>
      </w:r>
    </w:p>
    <w:p w:rsidR="00AA4EAF" w:rsidRPr="00D624CF" w:rsidRDefault="003C6CA7" w:rsidP="00AB15C4">
      <w:pPr>
        <w:pStyle w:val="Body1"/>
        <w:spacing w:line="480" w:lineRule="auto"/>
        <w:jc w:val="both"/>
        <w:rPr>
          <w:rFonts w:ascii="Times New Roman" w:eastAsia="Geeza Pro" w:hAnsi="Times New Roman"/>
          <w:i/>
          <w:color w:val="auto"/>
          <w:szCs w:val="24"/>
          <w:u w:val="single"/>
        </w:rPr>
      </w:pPr>
      <w:r w:rsidRPr="00D624CF">
        <w:rPr>
          <w:rFonts w:ascii="Times New Roman" w:eastAsia="Geeza Pro" w:hAnsi="Times New Roman"/>
          <w:i/>
          <w:color w:val="auto"/>
          <w:szCs w:val="24"/>
          <w:u w:val="single"/>
        </w:rPr>
        <w:t>Management of complications</w:t>
      </w:r>
    </w:p>
    <w:p w:rsidR="00D34552" w:rsidRPr="00AB15C4" w:rsidRDefault="00762AFF" w:rsidP="00AB15C4">
      <w:pPr>
        <w:spacing w:line="480" w:lineRule="auto"/>
        <w:jc w:val="both"/>
      </w:pPr>
      <w:r w:rsidRPr="00AB15C4">
        <w:t xml:space="preserve">Complications and failures often occur in CPT treatment. Management of complications can be </w:t>
      </w:r>
      <w:r w:rsidR="00D34552" w:rsidRPr="00AB15C4">
        <w:t>challenging</w:t>
      </w:r>
      <w:r w:rsidRPr="00AB15C4">
        <w:t>. These patients need a careful follow-up and residual complications need to be treated as they occur to avoid mal</w:t>
      </w:r>
      <w:r w:rsidR="00254871">
        <w:t>-</w:t>
      </w:r>
      <w:r w:rsidRPr="00AB15C4">
        <w:t xml:space="preserve">alignment. </w:t>
      </w:r>
      <w:r w:rsidR="00EC5718" w:rsidRPr="00AB15C4">
        <w:t>Even patients with bone union may have compromised function se</w:t>
      </w:r>
      <w:r w:rsidR="00B56584">
        <w:t>condary to residual deformities</w:t>
      </w:r>
      <w:r w:rsidR="00EC5718" w:rsidRPr="00AB15C4">
        <w:t>. </w:t>
      </w:r>
    </w:p>
    <w:p w:rsidR="0000571A" w:rsidRPr="00AB15C4" w:rsidRDefault="00AB15C4" w:rsidP="00AB15C4">
      <w:pPr>
        <w:spacing w:line="480" w:lineRule="auto"/>
        <w:jc w:val="both"/>
        <w:rPr>
          <w:u w:val="single"/>
        </w:rPr>
      </w:pPr>
      <w:r w:rsidRPr="00D624CF">
        <w:rPr>
          <w:b/>
          <w:i/>
        </w:rPr>
        <w:t>Re-fracture</w:t>
      </w:r>
      <w:r w:rsidRPr="00AB15C4">
        <w:rPr>
          <w:i/>
        </w:rPr>
        <w:t>.</w:t>
      </w:r>
      <w:r w:rsidRPr="00AB15C4">
        <w:t xml:space="preserve"> </w:t>
      </w:r>
      <w:r w:rsidR="00762AFF" w:rsidRPr="00AB15C4">
        <w:t>Achieving anatomic alignment of the tibia and fibula minimize the risk of re</w:t>
      </w:r>
      <w:r w:rsidR="0000571A" w:rsidRPr="00AB15C4">
        <w:t>-</w:t>
      </w:r>
      <w:r w:rsidR="00762AFF" w:rsidRPr="00AB15C4">
        <w:t>fracture, so it should be the goal of all surgical procedure</w:t>
      </w:r>
      <w:r w:rsidR="00C47680" w:rsidRPr="00AB15C4">
        <w:t>s</w:t>
      </w:r>
      <w:r w:rsidR="00762AFF" w:rsidRPr="00AB15C4">
        <w:t xml:space="preserve">. </w:t>
      </w:r>
      <w:r w:rsidR="0000571A" w:rsidRPr="00AB15C4">
        <w:t>Intramedullary rod and external bracing would offer more effective protection against re-fractures. Despite apparently solid clinical and radiographic union, re-fracture can also occur. There is a high rate of secondary nonunion following corrective osteotomy of the proximal or distal tibia. The initial treatment can be orthopedic but nonunion is frequent leading to surgery associated intramedul</w:t>
      </w:r>
      <w:r w:rsidR="00D624CF">
        <w:t>l</w:t>
      </w:r>
      <w:r w:rsidR="0000571A" w:rsidRPr="00AB15C4">
        <w:t>ary rod, bone</w:t>
      </w:r>
      <w:r w:rsidRPr="00AB15C4">
        <w:t xml:space="preserve"> grafting, casting or </w:t>
      </w:r>
      <w:proofErr w:type="spellStart"/>
      <w:r w:rsidRPr="00AB15C4">
        <w:t>I</w:t>
      </w:r>
      <w:r w:rsidR="0000571A" w:rsidRPr="00AB15C4">
        <w:t>lizarov</w:t>
      </w:r>
      <w:proofErr w:type="spellEnd"/>
      <w:r w:rsidR="0000571A" w:rsidRPr="00AB15C4">
        <w:t xml:space="preserve"> external fixator and electro</w:t>
      </w:r>
      <w:r w:rsidR="00D624CF">
        <w:t>-</w:t>
      </w:r>
      <w:r w:rsidR="0000571A" w:rsidRPr="00AB15C4">
        <w:t xml:space="preserve">stimulation. </w:t>
      </w:r>
    </w:p>
    <w:p w:rsidR="00762AFF" w:rsidRPr="00AB15C4" w:rsidRDefault="0000571A" w:rsidP="00AB15C4">
      <w:pPr>
        <w:spacing w:line="480" w:lineRule="auto"/>
        <w:jc w:val="both"/>
        <w:rPr>
          <w:u w:val="single"/>
        </w:rPr>
      </w:pPr>
      <w:proofErr w:type="spellStart"/>
      <w:proofErr w:type="gramStart"/>
      <w:r w:rsidRPr="00D624CF">
        <w:rPr>
          <w:b/>
          <w:i/>
        </w:rPr>
        <w:t>Malalign</w:t>
      </w:r>
      <w:r w:rsidR="00AB15C4" w:rsidRPr="00D624CF">
        <w:rPr>
          <w:b/>
          <w:i/>
        </w:rPr>
        <w:t>ment</w:t>
      </w:r>
      <w:proofErr w:type="spellEnd"/>
      <w:r w:rsidR="00AB15C4" w:rsidRPr="00D624CF">
        <w:rPr>
          <w:b/>
          <w:i/>
        </w:rPr>
        <w:t xml:space="preserve"> of the tibia</w:t>
      </w:r>
      <w:r w:rsidR="00AB15C4" w:rsidRPr="00AB15C4">
        <w:rPr>
          <w:i/>
        </w:rPr>
        <w:t>.</w:t>
      </w:r>
      <w:proofErr w:type="gramEnd"/>
      <w:r w:rsidR="00AB15C4" w:rsidRPr="00AB15C4">
        <w:t xml:space="preserve"> </w:t>
      </w:r>
      <w:proofErr w:type="spellStart"/>
      <w:r w:rsidR="00762AFF" w:rsidRPr="00AB15C4">
        <w:t>Diaphys</w:t>
      </w:r>
      <w:r w:rsidR="00C00BDD" w:rsidRPr="00AB15C4">
        <w:t>eal</w:t>
      </w:r>
      <w:proofErr w:type="spellEnd"/>
      <w:r w:rsidR="00C00BDD" w:rsidRPr="00AB15C4">
        <w:t xml:space="preserve"> </w:t>
      </w:r>
      <w:proofErr w:type="spellStart"/>
      <w:r w:rsidR="00C00BDD" w:rsidRPr="00AB15C4">
        <w:t>malalignment</w:t>
      </w:r>
      <w:proofErr w:type="spellEnd"/>
      <w:r w:rsidR="00C00BDD" w:rsidRPr="00AB15C4">
        <w:t xml:space="preserve"> of the tibia </w:t>
      </w:r>
      <w:r w:rsidR="00762AFF" w:rsidRPr="00AB15C4">
        <w:t>(</w:t>
      </w:r>
      <w:proofErr w:type="spellStart"/>
      <w:r w:rsidR="00762AFF" w:rsidRPr="00AB15C4">
        <w:t>procurvatum</w:t>
      </w:r>
      <w:proofErr w:type="spellEnd"/>
      <w:r w:rsidR="00762AFF" w:rsidRPr="00AB15C4">
        <w:t xml:space="preserve"> or valgus deformity) are progressive and do not remodel. </w:t>
      </w:r>
      <w:r w:rsidR="00CE079F" w:rsidRPr="00AB15C4">
        <w:t xml:space="preserve">Retention of a rod across the previous pseudarthrosis should have biomechanical benefits. The deformities of the proximal tibia can be corrected with osteotomy and external fixator with normal morphology of the tibia. The deformity correction with osteotomy is contraindicated through dysplastic tibia morphology, as it can lead to fresh pseudarthrosis site. </w:t>
      </w:r>
      <w:r w:rsidR="00762AFF" w:rsidRPr="00AB15C4">
        <w:t xml:space="preserve"> </w:t>
      </w:r>
    </w:p>
    <w:p w:rsidR="00762AFF" w:rsidRPr="00AB15C4" w:rsidRDefault="0000571A" w:rsidP="00AB15C4">
      <w:pPr>
        <w:widowControl w:val="0"/>
        <w:autoSpaceDE w:val="0"/>
        <w:autoSpaceDN w:val="0"/>
        <w:adjustRightInd w:val="0"/>
        <w:spacing w:line="480" w:lineRule="auto"/>
        <w:jc w:val="both"/>
        <w:rPr>
          <w:i/>
        </w:rPr>
      </w:pPr>
      <w:proofErr w:type="gramStart"/>
      <w:r w:rsidRPr="00D624CF">
        <w:rPr>
          <w:b/>
          <w:i/>
        </w:rPr>
        <w:t>Limb length discrepancy</w:t>
      </w:r>
      <w:r w:rsidR="00AB15C4" w:rsidRPr="00AB15C4">
        <w:rPr>
          <w:i/>
        </w:rPr>
        <w:t>.</w:t>
      </w:r>
      <w:proofErr w:type="gramEnd"/>
      <w:r w:rsidR="00AB15C4" w:rsidRPr="00AB15C4">
        <w:rPr>
          <w:i/>
        </w:rPr>
        <w:t xml:space="preserve"> </w:t>
      </w:r>
      <w:r w:rsidR="00762AFF" w:rsidRPr="00AB15C4">
        <w:t xml:space="preserve">Residual limb </w:t>
      </w:r>
      <w:r w:rsidR="00E20E3C" w:rsidRPr="00AB15C4">
        <w:t>length</w:t>
      </w:r>
      <w:r w:rsidR="00762AFF" w:rsidRPr="00AB15C4">
        <w:t xml:space="preserve"> discrepancy following successful union is a major </w:t>
      </w:r>
      <w:r w:rsidR="00762AFF" w:rsidRPr="00AB15C4">
        <w:lastRenderedPageBreak/>
        <w:t>problem.</w:t>
      </w:r>
      <w:r w:rsidR="00A42ED4" w:rsidRPr="00AB15C4">
        <w:t xml:space="preserve"> Growth abnormalities of the tibia, fibula and the </w:t>
      </w:r>
      <w:proofErr w:type="spellStart"/>
      <w:r w:rsidR="00A42ED4" w:rsidRPr="00AB15C4">
        <w:t>ipsilateral</w:t>
      </w:r>
      <w:proofErr w:type="spellEnd"/>
      <w:r w:rsidR="00A42ED4" w:rsidRPr="00AB15C4">
        <w:t xml:space="preserve"> femur abnormalities are also noted with congenital pseudarthrosis of the tibia which include inclination of the proximal tibial physis, posterior bowing of the proximal third of the tibial diaphysis, proximal migrati</w:t>
      </w:r>
      <w:r w:rsidR="00B56584">
        <w:t>on of the lateral malleolus</w:t>
      </w:r>
      <w:r w:rsidR="00A42ED4" w:rsidRPr="00AB15C4">
        <w:t>. Shortening of lower</w:t>
      </w:r>
      <w:bookmarkStart w:id="0" w:name="_GoBack"/>
      <w:bookmarkEnd w:id="0"/>
      <w:r w:rsidR="00A42ED4" w:rsidRPr="00AB15C4">
        <w:t xml:space="preserve"> limb-the affected tibia is slightly shorter than the normal side from beginning. Progressive shortening of the leg occurs as long as the pseudarthrosis remains </w:t>
      </w:r>
      <w:proofErr w:type="spellStart"/>
      <w:r w:rsidR="00A42ED4" w:rsidRPr="00AB15C4">
        <w:t>ununited</w:t>
      </w:r>
      <w:proofErr w:type="spellEnd"/>
      <w:r w:rsidR="00A42ED4" w:rsidRPr="00AB15C4">
        <w:t xml:space="preserve"> and also associated with repeated unsuccessful operations.</w:t>
      </w:r>
      <w:r w:rsidRPr="00AB15C4">
        <w:t xml:space="preserve"> </w:t>
      </w:r>
      <w:r w:rsidR="00A42ED4" w:rsidRPr="00AB15C4">
        <w:t xml:space="preserve">Contralateral epiphyseodesis of the femur and or tibia can be done for expected limb length discrepancy </w:t>
      </w:r>
      <w:r w:rsidR="00AB15C4" w:rsidRPr="00AB15C4">
        <w:t xml:space="preserve">less than </w:t>
      </w:r>
      <w:r w:rsidR="00A42ED4" w:rsidRPr="00AB15C4">
        <w:t xml:space="preserve">5 cm at skeletal maturity. Proximal tibial lengthening can be performed in children with expected limb length discrepancy </w:t>
      </w:r>
      <w:r w:rsidR="00AB15C4" w:rsidRPr="00AB15C4">
        <w:t>more than</w:t>
      </w:r>
      <w:r w:rsidR="00A42ED4" w:rsidRPr="00AB15C4">
        <w:t xml:space="preserve"> 5 cm at skeletal maturity. Proximal tibial lengthening by distraction </w:t>
      </w:r>
      <w:proofErr w:type="spellStart"/>
      <w:r w:rsidR="00A42ED4" w:rsidRPr="00AB15C4">
        <w:t>osteogenesis</w:t>
      </w:r>
      <w:proofErr w:type="spellEnd"/>
      <w:r w:rsidR="00A42ED4" w:rsidRPr="00AB15C4">
        <w:t xml:space="preserve"> can be performed at the metaphyseal, physeal or </w:t>
      </w:r>
      <w:proofErr w:type="spellStart"/>
      <w:r w:rsidR="00A42ED4" w:rsidRPr="00AB15C4">
        <w:t>subphyseal</w:t>
      </w:r>
      <w:proofErr w:type="spellEnd"/>
      <w:r w:rsidR="00A42ED4" w:rsidRPr="00AB15C4">
        <w:t xml:space="preserve"> level. A good-quality regenerate without any complication can be possible with single proximal metaphyseal lengthening in children with normal morphology of proximal tibia. As, repeat lengthening and proximal </w:t>
      </w:r>
      <w:proofErr w:type="spellStart"/>
      <w:r w:rsidR="00A42ED4" w:rsidRPr="00AB15C4">
        <w:t>dysplasic</w:t>
      </w:r>
      <w:proofErr w:type="spellEnd"/>
      <w:r w:rsidR="00A42ED4" w:rsidRPr="00AB15C4">
        <w:t xml:space="preserve"> tibia were identified as significant risk factors of poor bone healing, </w:t>
      </w:r>
      <w:proofErr w:type="spellStart"/>
      <w:r w:rsidR="00A42ED4" w:rsidRPr="00AB15C4">
        <w:t>chondrodiatasis</w:t>
      </w:r>
      <w:proofErr w:type="spellEnd"/>
      <w:r w:rsidR="00A42ED4" w:rsidRPr="00AB15C4">
        <w:t xml:space="preserve"> or </w:t>
      </w:r>
      <w:proofErr w:type="spellStart"/>
      <w:r w:rsidR="00A42ED4" w:rsidRPr="00AB15C4">
        <w:t>subphyseal</w:t>
      </w:r>
      <w:proofErr w:type="spellEnd"/>
      <w:r w:rsidR="00A42ED4" w:rsidRPr="00AB15C4">
        <w:t xml:space="preserve"> lengthening of tibia or femoral lengthening may be better indicated when there is obvious proximal tibial dysplasia or a previous lengthening history. Single proximal tibial and /or femoral lengthening and contralateral epiphyseodesis is good option for expected limb length discrepancy </w:t>
      </w:r>
      <w:r w:rsidR="00AB15C4" w:rsidRPr="00AB15C4">
        <w:t>more than</w:t>
      </w:r>
      <w:r w:rsidR="00A42ED4" w:rsidRPr="00AB15C4">
        <w:t xml:space="preserve"> 8 cm at skeletal maturity. </w:t>
      </w:r>
      <w:r w:rsidR="00762AFF" w:rsidRPr="00AB15C4">
        <w:t xml:space="preserve">Femoral </w:t>
      </w:r>
      <w:r w:rsidR="00C47680" w:rsidRPr="00AB15C4">
        <w:t xml:space="preserve">lengthening </w:t>
      </w:r>
      <w:r w:rsidR="00762AFF" w:rsidRPr="00AB15C4">
        <w:t>or contralateral distal f</w:t>
      </w:r>
      <w:r w:rsidR="00254871">
        <w:t>e</w:t>
      </w:r>
      <w:r w:rsidR="00762AFF" w:rsidRPr="00AB15C4">
        <w:t xml:space="preserve">moral epiphysiodesis avoid tibial complications but with the problem of knee displacement. </w:t>
      </w:r>
    </w:p>
    <w:p w:rsidR="00BB3F6C" w:rsidRPr="00AB15C4" w:rsidRDefault="00AB15C4" w:rsidP="00AB15C4">
      <w:pPr>
        <w:spacing w:line="480" w:lineRule="auto"/>
        <w:jc w:val="both"/>
        <w:rPr>
          <w:i/>
        </w:rPr>
      </w:pPr>
      <w:proofErr w:type="gramStart"/>
      <w:r w:rsidRPr="00D624CF">
        <w:rPr>
          <w:b/>
          <w:i/>
        </w:rPr>
        <w:t>Ankle valgus</w:t>
      </w:r>
      <w:r w:rsidRPr="00AB15C4">
        <w:rPr>
          <w:i/>
        </w:rPr>
        <w:t>.</w:t>
      </w:r>
      <w:proofErr w:type="gramEnd"/>
      <w:r w:rsidRPr="00AB15C4">
        <w:rPr>
          <w:i/>
        </w:rPr>
        <w:t xml:space="preserve"> </w:t>
      </w:r>
      <w:r w:rsidR="00897C0D" w:rsidRPr="00897C0D">
        <w:t xml:space="preserve"> </w:t>
      </w:r>
      <w:r w:rsidR="00897C0D">
        <w:t>A</w:t>
      </w:r>
      <w:r w:rsidR="00897C0D" w:rsidRPr="00897C0D">
        <w:t>ltered growth of distal tibial physis and associated fibular pseudarthrosis</w:t>
      </w:r>
      <w:r w:rsidR="00897C0D">
        <w:t xml:space="preserve"> are the main causes of ankle valgus.</w:t>
      </w:r>
      <w:r w:rsidR="00897C0D" w:rsidRPr="00897C0D">
        <w:rPr>
          <w:i/>
        </w:rPr>
        <w:t xml:space="preserve"> </w:t>
      </w:r>
      <w:r w:rsidR="00762AFF" w:rsidRPr="00AB15C4">
        <w:t>Residual ankle valgus deformity compromise</w:t>
      </w:r>
      <w:r w:rsidR="00C47680" w:rsidRPr="00AB15C4">
        <w:t>s</w:t>
      </w:r>
      <w:r w:rsidR="00762AFF" w:rsidRPr="00AB15C4">
        <w:t xml:space="preserve"> functional outcome. </w:t>
      </w:r>
      <w:r w:rsidR="00C9641F" w:rsidRPr="00AB15C4">
        <w:t xml:space="preserve">Progressive ankle valgus is a problematic postoperative donor-site morbidity of a vascularized fibular graft in children. To prevent this complication, </w:t>
      </w:r>
      <w:proofErr w:type="spellStart"/>
      <w:r w:rsidR="00C9641F" w:rsidRPr="00AB15C4">
        <w:t>tibiofibular</w:t>
      </w:r>
      <w:proofErr w:type="spellEnd"/>
      <w:r w:rsidR="00C9641F" w:rsidRPr="00AB15C4">
        <w:t xml:space="preserve"> metaphyseal synostosis (the </w:t>
      </w:r>
      <w:proofErr w:type="spellStart"/>
      <w:r w:rsidR="00C9641F" w:rsidRPr="00AB15C4">
        <w:t>Langenskiöld</w:t>
      </w:r>
      <w:proofErr w:type="spellEnd"/>
      <w:r w:rsidR="00C9641F" w:rsidRPr="00AB15C4">
        <w:t xml:space="preserve"> procedure) has been recommended. </w:t>
      </w:r>
      <w:r w:rsidR="00762AFF" w:rsidRPr="00AB15C4">
        <w:t>Correct</w:t>
      </w:r>
      <w:r w:rsidR="00D34552" w:rsidRPr="00AB15C4">
        <w:t>ion by additional surgical proce</w:t>
      </w:r>
      <w:r w:rsidR="00762AFF" w:rsidRPr="00AB15C4">
        <w:t xml:space="preserve">dures achieves good alignment of the lower </w:t>
      </w:r>
      <w:r w:rsidR="000A5820" w:rsidRPr="00AB15C4">
        <w:t>extremity</w:t>
      </w:r>
      <w:r w:rsidR="00762AFF" w:rsidRPr="00AB15C4">
        <w:t>. In distal tibia</w:t>
      </w:r>
      <w:r w:rsidR="00C47680" w:rsidRPr="00AB15C4">
        <w:t xml:space="preserve"> corrective osteotomy</w:t>
      </w:r>
      <w:r w:rsidR="00762AFF" w:rsidRPr="00AB15C4">
        <w:t xml:space="preserve">, care should be taken to perform osteotomy in metaphyseal area </w:t>
      </w:r>
      <w:r w:rsidR="00C9641F" w:rsidRPr="00AB15C4">
        <w:t xml:space="preserve">in patient with normal morphology of distal tibia </w:t>
      </w:r>
      <w:r w:rsidR="00762AFF" w:rsidRPr="00AB15C4">
        <w:t xml:space="preserve">and </w:t>
      </w:r>
      <w:r w:rsidR="00C47680" w:rsidRPr="00AB15C4">
        <w:t xml:space="preserve">to </w:t>
      </w:r>
      <w:r w:rsidR="00762AFF" w:rsidRPr="00AB15C4">
        <w:t xml:space="preserve">rigidly </w:t>
      </w:r>
      <w:proofErr w:type="gramStart"/>
      <w:r w:rsidR="00762AFF" w:rsidRPr="00AB15C4">
        <w:t>immobilized</w:t>
      </w:r>
      <w:proofErr w:type="gramEnd"/>
      <w:r w:rsidR="00762AFF" w:rsidRPr="00AB15C4">
        <w:t xml:space="preserve"> after surgery </w:t>
      </w:r>
      <w:r w:rsidR="00D34552" w:rsidRPr="00AB15C4">
        <w:t xml:space="preserve">by a cast or an </w:t>
      </w:r>
      <w:proofErr w:type="spellStart"/>
      <w:r w:rsidR="00D34552" w:rsidRPr="00AB15C4">
        <w:t>I</w:t>
      </w:r>
      <w:r w:rsidR="00762AFF" w:rsidRPr="00AB15C4">
        <w:t>lizarov</w:t>
      </w:r>
      <w:proofErr w:type="spellEnd"/>
      <w:r w:rsidR="00762AFF" w:rsidRPr="00AB15C4">
        <w:t xml:space="preserve"> external fixator. If there is enough </w:t>
      </w:r>
      <w:r w:rsidR="00762AFF" w:rsidRPr="00AB15C4">
        <w:lastRenderedPageBreak/>
        <w:t xml:space="preserve">growth remaining, the easiest and </w:t>
      </w:r>
      <w:r w:rsidR="00EF140C" w:rsidRPr="00AB15C4">
        <w:t>safest</w:t>
      </w:r>
      <w:r w:rsidR="00762AFF" w:rsidRPr="00AB15C4">
        <w:t xml:space="preserve"> method to correct </w:t>
      </w:r>
      <w:r w:rsidR="00BB3F6C" w:rsidRPr="00AB15C4">
        <w:t>ankle is to</w:t>
      </w:r>
      <w:r w:rsidR="00C47A04" w:rsidRPr="00AB15C4">
        <w:t xml:space="preserve"> perform distal tibial medial he</w:t>
      </w:r>
      <w:r w:rsidR="00BB3F6C" w:rsidRPr="00AB15C4">
        <w:t xml:space="preserve">mi-epiphysiodesis with a </w:t>
      </w:r>
      <w:proofErr w:type="spellStart"/>
      <w:r w:rsidR="00BB3F6C" w:rsidRPr="00AB15C4">
        <w:t>malleolar</w:t>
      </w:r>
      <w:proofErr w:type="spellEnd"/>
      <w:r w:rsidR="00BB3F6C" w:rsidRPr="00AB15C4">
        <w:t xml:space="preserve"> screw.</w:t>
      </w:r>
    </w:p>
    <w:p w:rsidR="00C47680" w:rsidRPr="00AB15C4" w:rsidRDefault="00AB15C4" w:rsidP="00AB15C4">
      <w:pPr>
        <w:spacing w:line="480" w:lineRule="auto"/>
        <w:jc w:val="both"/>
        <w:rPr>
          <w:u w:val="single"/>
        </w:rPr>
      </w:pPr>
      <w:proofErr w:type="gramStart"/>
      <w:r w:rsidRPr="00D624CF">
        <w:rPr>
          <w:b/>
          <w:i/>
        </w:rPr>
        <w:t>Ankle stiffness</w:t>
      </w:r>
      <w:r w:rsidRPr="00AB15C4">
        <w:t>.</w:t>
      </w:r>
      <w:proofErr w:type="gramEnd"/>
      <w:r w:rsidRPr="00AB15C4">
        <w:t xml:space="preserve"> </w:t>
      </w:r>
      <w:r w:rsidR="00BB3F6C" w:rsidRPr="00AB15C4">
        <w:t xml:space="preserve">Ankle stiffness usually progressively </w:t>
      </w:r>
      <w:r w:rsidR="00C47680" w:rsidRPr="00AB15C4">
        <w:t>regresses</w:t>
      </w:r>
      <w:r w:rsidR="00BB3F6C" w:rsidRPr="00AB15C4">
        <w:t xml:space="preserve"> once intramedullary rod is removed</w:t>
      </w:r>
      <w:r w:rsidR="00D442DF" w:rsidRPr="00AB15C4">
        <w:t xml:space="preserve"> from ankle</w:t>
      </w:r>
      <w:r w:rsidR="00BB3F6C" w:rsidRPr="00AB15C4">
        <w:t xml:space="preserve">. </w:t>
      </w:r>
      <w:r w:rsidR="00C6365E" w:rsidRPr="00AB15C4">
        <w:t xml:space="preserve">Ankle stiffness may be kept minimized with revised fixation with keeping the ankle and </w:t>
      </w:r>
      <w:proofErr w:type="spellStart"/>
      <w:r w:rsidR="00C6365E" w:rsidRPr="00AB15C4">
        <w:t>subtalar</w:t>
      </w:r>
      <w:proofErr w:type="spellEnd"/>
      <w:r w:rsidR="00C6365E" w:rsidRPr="00AB15C4">
        <w:t xml:space="preserve"> joint free once unequivocal, sound union of the pseudarthrosis could be achieved. </w:t>
      </w:r>
      <w:r w:rsidR="00BB3F6C" w:rsidRPr="00AB15C4">
        <w:t xml:space="preserve">Pain secondary to </w:t>
      </w:r>
      <w:r w:rsidR="00762AFF" w:rsidRPr="00AB15C4">
        <w:t>dege</w:t>
      </w:r>
      <w:r w:rsidR="00BB3F6C" w:rsidRPr="00AB15C4">
        <w:t>n</w:t>
      </w:r>
      <w:r w:rsidR="00762AFF" w:rsidRPr="00AB15C4">
        <w:t>erative changes of the ankle </w:t>
      </w:r>
      <w:r w:rsidR="00BB3F6C" w:rsidRPr="00AB15C4">
        <w:t xml:space="preserve">can be treated with limitation of activity and shoe modification. Severe </w:t>
      </w:r>
      <w:r w:rsidR="00CA45EE" w:rsidRPr="00AB15C4">
        <w:t xml:space="preserve">pain </w:t>
      </w:r>
      <w:r w:rsidR="00D34552" w:rsidRPr="00AB15C4">
        <w:t xml:space="preserve">may </w:t>
      </w:r>
      <w:r w:rsidR="00C6365E" w:rsidRPr="00AB15C4">
        <w:t xml:space="preserve">require </w:t>
      </w:r>
      <w:r w:rsidR="00BB3F6C" w:rsidRPr="00AB15C4">
        <w:t>ankle arthrodesis.</w:t>
      </w:r>
    </w:p>
    <w:p w:rsidR="002220C6" w:rsidRPr="00AB15C4" w:rsidRDefault="002220C6" w:rsidP="00AB15C4">
      <w:pPr>
        <w:pStyle w:val="Body1"/>
        <w:spacing w:line="480" w:lineRule="auto"/>
        <w:jc w:val="both"/>
        <w:rPr>
          <w:rFonts w:ascii="Times New Roman" w:eastAsia="Geeza Pro" w:hAnsi="Times New Roman"/>
          <w:b/>
          <w:szCs w:val="24"/>
        </w:rPr>
      </w:pPr>
      <w:r w:rsidRPr="00AB15C4">
        <w:rPr>
          <w:rFonts w:ascii="Times New Roman" w:eastAsia="Geeza Pro" w:hAnsi="Times New Roman"/>
          <w:b/>
          <w:szCs w:val="24"/>
        </w:rPr>
        <w:t xml:space="preserve">CONCLUSION </w:t>
      </w:r>
    </w:p>
    <w:p w:rsidR="00D87EFF" w:rsidRPr="00AB15C4" w:rsidRDefault="00811148" w:rsidP="00AB15C4">
      <w:pPr>
        <w:pStyle w:val="Body1"/>
        <w:spacing w:line="480" w:lineRule="auto"/>
        <w:jc w:val="both"/>
        <w:rPr>
          <w:rFonts w:ascii="Times New Roman" w:hAnsi="Times New Roman"/>
          <w:szCs w:val="24"/>
        </w:rPr>
      </w:pPr>
      <w:r w:rsidRPr="00AB15C4">
        <w:rPr>
          <w:rFonts w:ascii="Times New Roman" w:hAnsi="Times New Roman"/>
          <w:szCs w:val="24"/>
        </w:rPr>
        <w:t>Basic principle of excising pseudarthrosis</w:t>
      </w:r>
      <w:r w:rsidR="00BE34F6" w:rsidRPr="00AB15C4">
        <w:rPr>
          <w:rFonts w:ascii="Times New Roman" w:hAnsi="Times New Roman"/>
          <w:szCs w:val="24"/>
        </w:rPr>
        <w:t xml:space="preserve"> with diseased periosteum</w:t>
      </w:r>
      <w:r w:rsidRPr="00AB15C4">
        <w:rPr>
          <w:rFonts w:ascii="Times New Roman" w:hAnsi="Times New Roman"/>
          <w:szCs w:val="24"/>
        </w:rPr>
        <w:t>, stable fixation and protected weight bearing</w:t>
      </w:r>
      <w:r w:rsidR="00BE34F6" w:rsidRPr="00AB15C4">
        <w:rPr>
          <w:rFonts w:ascii="Times New Roman" w:hAnsi="Times New Roman"/>
          <w:szCs w:val="24"/>
        </w:rPr>
        <w:t xml:space="preserve"> till skeletal maturity</w:t>
      </w:r>
      <w:r w:rsidRPr="00AB15C4">
        <w:rPr>
          <w:rFonts w:ascii="Times New Roman" w:hAnsi="Times New Roman"/>
          <w:szCs w:val="24"/>
        </w:rPr>
        <w:t xml:space="preserve"> are effective method. </w:t>
      </w:r>
      <w:r w:rsidR="00BE34F6" w:rsidRPr="00AB15C4">
        <w:rPr>
          <w:rFonts w:ascii="Times New Roman" w:hAnsi="Times New Roman"/>
          <w:szCs w:val="24"/>
        </w:rPr>
        <w:t xml:space="preserve">Amputation must be reserved for failure to achieve union even after </w:t>
      </w:r>
      <w:r w:rsidR="002220C6" w:rsidRPr="00AB15C4">
        <w:rPr>
          <w:rFonts w:ascii="Times New Roman" w:hAnsi="Times New Roman"/>
          <w:szCs w:val="24"/>
        </w:rPr>
        <w:t>two</w:t>
      </w:r>
      <w:r w:rsidR="00BE34F6" w:rsidRPr="00AB15C4">
        <w:rPr>
          <w:rFonts w:ascii="Times New Roman" w:hAnsi="Times New Roman"/>
          <w:szCs w:val="24"/>
        </w:rPr>
        <w:t xml:space="preserve"> or more</w:t>
      </w:r>
      <w:r w:rsidR="002220C6" w:rsidRPr="00AB15C4">
        <w:rPr>
          <w:rFonts w:ascii="Times New Roman" w:hAnsi="Times New Roman"/>
          <w:szCs w:val="24"/>
        </w:rPr>
        <w:t xml:space="preserve"> good attempts</w:t>
      </w:r>
      <w:r w:rsidR="00BE34F6" w:rsidRPr="00AB15C4">
        <w:rPr>
          <w:rFonts w:ascii="Times New Roman" w:hAnsi="Times New Roman"/>
          <w:szCs w:val="24"/>
        </w:rPr>
        <w:t>, worse</w:t>
      </w:r>
      <w:r w:rsidR="002220C6" w:rsidRPr="00AB15C4">
        <w:rPr>
          <w:rFonts w:ascii="Times New Roman" w:hAnsi="Times New Roman"/>
          <w:szCs w:val="24"/>
        </w:rPr>
        <w:t xml:space="preserve"> deformity than that produced by </w:t>
      </w:r>
      <w:r w:rsidR="003D432E" w:rsidRPr="00AB15C4">
        <w:rPr>
          <w:rFonts w:ascii="Times New Roman" w:hAnsi="Times New Roman"/>
          <w:szCs w:val="24"/>
        </w:rPr>
        <w:t>prosthesis</w:t>
      </w:r>
      <w:r w:rsidR="002220C6" w:rsidRPr="00AB15C4">
        <w:rPr>
          <w:rFonts w:ascii="Times New Roman" w:hAnsi="Times New Roman"/>
          <w:szCs w:val="24"/>
        </w:rPr>
        <w:t xml:space="preserve">. </w:t>
      </w:r>
      <w:r w:rsidR="00AB15C4" w:rsidRPr="00AB15C4">
        <w:rPr>
          <w:rFonts w:ascii="Times New Roman" w:hAnsi="Times New Roman"/>
          <w:szCs w:val="24"/>
        </w:rPr>
        <w:t>BMP</w:t>
      </w:r>
      <w:r w:rsidR="002220C6" w:rsidRPr="00AB15C4">
        <w:rPr>
          <w:rFonts w:ascii="Times New Roman" w:hAnsi="Times New Roman"/>
          <w:szCs w:val="24"/>
        </w:rPr>
        <w:t xml:space="preserve"> holds considerable promise for the future.</w:t>
      </w:r>
      <w:r w:rsidR="002220C6" w:rsidRPr="00AB15C4">
        <w:rPr>
          <w:rFonts w:ascii="Times New Roman" w:eastAsia="Geeza Pro" w:hAnsi="Times New Roman"/>
          <w:szCs w:val="24"/>
        </w:rPr>
        <w:t xml:space="preserve"> </w:t>
      </w:r>
      <w:r w:rsidR="002220C6" w:rsidRPr="00AB15C4">
        <w:rPr>
          <w:rFonts w:ascii="Times New Roman" w:hAnsi="Times New Roman"/>
          <w:szCs w:val="24"/>
        </w:rPr>
        <w:t xml:space="preserve">Healing rates in the complex forms of CPT remain uncertain and warrant larger prospective </w:t>
      </w:r>
      <w:r w:rsidR="00C8164E" w:rsidRPr="00AB15C4">
        <w:rPr>
          <w:rFonts w:ascii="Times New Roman" w:hAnsi="Times New Roman"/>
          <w:szCs w:val="24"/>
        </w:rPr>
        <w:t>multicenter</w:t>
      </w:r>
      <w:r w:rsidR="002220C6" w:rsidRPr="00AB15C4">
        <w:rPr>
          <w:rFonts w:ascii="Times New Roman" w:hAnsi="Times New Roman"/>
          <w:szCs w:val="24"/>
        </w:rPr>
        <w:t xml:space="preserve"> trials.</w:t>
      </w:r>
    </w:p>
    <w:p w:rsidR="00AB15C4" w:rsidRPr="00AB15C4" w:rsidRDefault="00AB15C4" w:rsidP="00510C93">
      <w:pPr>
        <w:pStyle w:val="Body1"/>
        <w:spacing w:line="360" w:lineRule="auto"/>
        <w:jc w:val="both"/>
        <w:rPr>
          <w:rFonts w:ascii="Times New Roman" w:hAnsi="Times New Roman"/>
          <w:szCs w:val="24"/>
        </w:rPr>
      </w:pPr>
    </w:p>
    <w:sectPr w:rsidR="00AB15C4" w:rsidRPr="00AB15C4" w:rsidSect="00A27DB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80" w:rsidRDefault="00434580">
      <w:r>
        <w:separator/>
      </w:r>
    </w:p>
  </w:endnote>
  <w:endnote w:type="continuationSeparator" w:id="0">
    <w:p w:rsidR="00434580" w:rsidRDefault="0043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honbu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eza Pr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54" w:rsidRDefault="00036554">
    <w:pPr>
      <w:rPr>
        <w:sz w:val="20"/>
        <w:lang w:val="en-GB" w:eastAsia="fr-FR"/>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80" w:rsidRDefault="00434580">
      <w:r>
        <w:separator/>
      </w:r>
    </w:p>
  </w:footnote>
  <w:footnote w:type="continuationSeparator" w:id="0">
    <w:p w:rsidR="00434580" w:rsidRDefault="0043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54" w:rsidRDefault="00036554">
    <w:pPr>
      <w:rPr>
        <w:sz w:val="20"/>
        <w:lang w:val="en-GB" w:eastAsia="fr-FR"/>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5AD"/>
    <w:multiLevelType w:val="hybridMultilevel"/>
    <w:tmpl w:val="BD2A6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CF5B70"/>
    <w:multiLevelType w:val="multilevel"/>
    <w:tmpl w:val="5712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595F7F"/>
    <w:multiLevelType w:val="multilevel"/>
    <w:tmpl w:val="982E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4717E7"/>
    <w:multiLevelType w:val="multilevel"/>
    <w:tmpl w:val="45BE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rr99tdnafvw7ezwt5pdp9hptaxr9v0tawt&quot;&gt;cpt&lt;record-ids&gt;&lt;item&gt;1&lt;/item&gt;&lt;item&gt;27&lt;/item&gt;&lt;item&gt;747&lt;/item&gt;&lt;item&gt;749&lt;/item&gt;&lt;item&gt;780&lt;/item&gt;&lt;item&gt;782&lt;/item&gt;&lt;item&gt;790&lt;/item&gt;&lt;item&gt;793&lt;/item&gt;&lt;item&gt;806&lt;/item&gt;&lt;item&gt;810&lt;/item&gt;&lt;item&gt;812&lt;/item&gt;&lt;item&gt;815&lt;/item&gt;&lt;item&gt;819&lt;/item&gt;&lt;item&gt;822&lt;/item&gt;&lt;item&gt;825&lt;/item&gt;&lt;item&gt;826&lt;/item&gt;&lt;item&gt;827&lt;/item&gt;&lt;item&gt;832&lt;/item&gt;&lt;item&gt;834&lt;/item&gt;&lt;item&gt;835&lt;/item&gt;&lt;item&gt;840&lt;/item&gt;&lt;item&gt;842&lt;/item&gt;&lt;item&gt;843&lt;/item&gt;&lt;item&gt;844&lt;/item&gt;&lt;item&gt;851&lt;/item&gt;&lt;item&gt;852&lt;/item&gt;&lt;item&gt;853&lt;/item&gt;&lt;item&gt;854&lt;/item&gt;&lt;item&gt;855&lt;/item&gt;&lt;item&gt;861&lt;/item&gt;&lt;item&gt;862&lt;/item&gt;&lt;item&gt;864&lt;/item&gt;&lt;item&gt;868&lt;/item&gt;&lt;item&gt;870&lt;/item&gt;&lt;item&gt;871&lt;/item&gt;&lt;item&gt;877&lt;/item&gt;&lt;item&gt;881&lt;/item&gt;&lt;item&gt;893&lt;/item&gt;&lt;item&gt;908&lt;/item&gt;&lt;item&gt;910&lt;/item&gt;&lt;item&gt;911&lt;/item&gt;&lt;item&gt;918&lt;/item&gt;&lt;item&gt;921&lt;/item&gt;&lt;item&gt;923&lt;/item&gt;&lt;item&gt;925&lt;/item&gt;&lt;item&gt;939&lt;/item&gt;&lt;item&gt;945&lt;/item&gt;&lt;item&gt;963&lt;/item&gt;&lt;item&gt;966&lt;/item&gt;&lt;item&gt;967&lt;/item&gt;&lt;item&gt;970&lt;/item&gt;&lt;item&gt;982&lt;/item&gt;&lt;item&gt;984&lt;/item&gt;&lt;item&gt;1022&lt;/item&gt;&lt;item&gt;1086&lt;/item&gt;&lt;/record-ids&gt;&lt;/item&gt;&lt;/Libraries&gt;"/>
  </w:docVars>
  <w:rsids>
    <w:rsidRoot w:val="004C0EBF"/>
    <w:rsid w:val="0000571A"/>
    <w:rsid w:val="00036554"/>
    <w:rsid w:val="000421B5"/>
    <w:rsid w:val="000618B6"/>
    <w:rsid w:val="000620A1"/>
    <w:rsid w:val="00075E6E"/>
    <w:rsid w:val="00083C90"/>
    <w:rsid w:val="000A5820"/>
    <w:rsid w:val="000A791A"/>
    <w:rsid w:val="000B11FD"/>
    <w:rsid w:val="000C1B9E"/>
    <w:rsid w:val="000C2F73"/>
    <w:rsid w:val="000C7C7F"/>
    <w:rsid w:val="000D4AC7"/>
    <w:rsid w:val="000E1B63"/>
    <w:rsid w:val="000E59EF"/>
    <w:rsid w:val="000E5F1A"/>
    <w:rsid w:val="000F281D"/>
    <w:rsid w:val="000F36F7"/>
    <w:rsid w:val="00107585"/>
    <w:rsid w:val="00113119"/>
    <w:rsid w:val="001166B6"/>
    <w:rsid w:val="0012712A"/>
    <w:rsid w:val="00136DD9"/>
    <w:rsid w:val="00147D1D"/>
    <w:rsid w:val="001842AA"/>
    <w:rsid w:val="001B5FEE"/>
    <w:rsid w:val="001C0CA5"/>
    <w:rsid w:val="001C601E"/>
    <w:rsid w:val="001C679A"/>
    <w:rsid w:val="001E4FC3"/>
    <w:rsid w:val="001E6455"/>
    <w:rsid w:val="001F41EC"/>
    <w:rsid w:val="002165D3"/>
    <w:rsid w:val="002220C6"/>
    <w:rsid w:val="00254871"/>
    <w:rsid w:val="00256BAC"/>
    <w:rsid w:val="0027342D"/>
    <w:rsid w:val="002A10D3"/>
    <w:rsid w:val="002A7DDF"/>
    <w:rsid w:val="002F363B"/>
    <w:rsid w:val="002F6195"/>
    <w:rsid w:val="00306377"/>
    <w:rsid w:val="00326234"/>
    <w:rsid w:val="00363BE6"/>
    <w:rsid w:val="00363C8F"/>
    <w:rsid w:val="003B598C"/>
    <w:rsid w:val="003C6CA7"/>
    <w:rsid w:val="003D432E"/>
    <w:rsid w:val="004307E7"/>
    <w:rsid w:val="00434580"/>
    <w:rsid w:val="00464CAC"/>
    <w:rsid w:val="00474F96"/>
    <w:rsid w:val="004A5011"/>
    <w:rsid w:val="004C0EBF"/>
    <w:rsid w:val="004C1E54"/>
    <w:rsid w:val="004C72A8"/>
    <w:rsid w:val="004F3422"/>
    <w:rsid w:val="004F4736"/>
    <w:rsid w:val="00510024"/>
    <w:rsid w:val="00510C93"/>
    <w:rsid w:val="00526097"/>
    <w:rsid w:val="00544970"/>
    <w:rsid w:val="005733E9"/>
    <w:rsid w:val="00576945"/>
    <w:rsid w:val="00584767"/>
    <w:rsid w:val="00600B8B"/>
    <w:rsid w:val="00631608"/>
    <w:rsid w:val="00655A7D"/>
    <w:rsid w:val="00657F34"/>
    <w:rsid w:val="006D594C"/>
    <w:rsid w:val="00701EE7"/>
    <w:rsid w:val="00705AE5"/>
    <w:rsid w:val="007155AF"/>
    <w:rsid w:val="00724A12"/>
    <w:rsid w:val="00736A78"/>
    <w:rsid w:val="00750191"/>
    <w:rsid w:val="00762AFF"/>
    <w:rsid w:val="00762C86"/>
    <w:rsid w:val="00771C95"/>
    <w:rsid w:val="007C2BE2"/>
    <w:rsid w:val="007D62CE"/>
    <w:rsid w:val="007D7B5D"/>
    <w:rsid w:val="007E379B"/>
    <w:rsid w:val="007E48EB"/>
    <w:rsid w:val="007E678C"/>
    <w:rsid w:val="00805F72"/>
    <w:rsid w:val="00811148"/>
    <w:rsid w:val="00811379"/>
    <w:rsid w:val="00814213"/>
    <w:rsid w:val="00817136"/>
    <w:rsid w:val="0082125A"/>
    <w:rsid w:val="008306DF"/>
    <w:rsid w:val="00837CAE"/>
    <w:rsid w:val="00857734"/>
    <w:rsid w:val="008834FB"/>
    <w:rsid w:val="00897C0D"/>
    <w:rsid w:val="008B5074"/>
    <w:rsid w:val="008E69CE"/>
    <w:rsid w:val="0090724C"/>
    <w:rsid w:val="00954B36"/>
    <w:rsid w:val="0096085D"/>
    <w:rsid w:val="00977929"/>
    <w:rsid w:val="00990E97"/>
    <w:rsid w:val="00990EEB"/>
    <w:rsid w:val="009A0179"/>
    <w:rsid w:val="00A051B2"/>
    <w:rsid w:val="00A22D66"/>
    <w:rsid w:val="00A27DB1"/>
    <w:rsid w:val="00A42ED4"/>
    <w:rsid w:val="00A71CC4"/>
    <w:rsid w:val="00A74E66"/>
    <w:rsid w:val="00A82664"/>
    <w:rsid w:val="00AA4EAF"/>
    <w:rsid w:val="00AB15C4"/>
    <w:rsid w:val="00AC46A5"/>
    <w:rsid w:val="00AD038A"/>
    <w:rsid w:val="00AD40B0"/>
    <w:rsid w:val="00AF2598"/>
    <w:rsid w:val="00AF6A9F"/>
    <w:rsid w:val="00B00030"/>
    <w:rsid w:val="00B02FDD"/>
    <w:rsid w:val="00B27CFF"/>
    <w:rsid w:val="00B44C02"/>
    <w:rsid w:val="00B56584"/>
    <w:rsid w:val="00B70747"/>
    <w:rsid w:val="00B731AA"/>
    <w:rsid w:val="00B84A35"/>
    <w:rsid w:val="00B972A7"/>
    <w:rsid w:val="00BA24A2"/>
    <w:rsid w:val="00BA7A3D"/>
    <w:rsid w:val="00BB3F6C"/>
    <w:rsid w:val="00BD2970"/>
    <w:rsid w:val="00BD6C78"/>
    <w:rsid w:val="00BE0F69"/>
    <w:rsid w:val="00BE34F6"/>
    <w:rsid w:val="00BE3929"/>
    <w:rsid w:val="00BE4A91"/>
    <w:rsid w:val="00BE5C59"/>
    <w:rsid w:val="00BF2625"/>
    <w:rsid w:val="00C00BDD"/>
    <w:rsid w:val="00C04E64"/>
    <w:rsid w:val="00C050C6"/>
    <w:rsid w:val="00C13945"/>
    <w:rsid w:val="00C26185"/>
    <w:rsid w:val="00C30F03"/>
    <w:rsid w:val="00C32F98"/>
    <w:rsid w:val="00C46891"/>
    <w:rsid w:val="00C47680"/>
    <w:rsid w:val="00C47A04"/>
    <w:rsid w:val="00C5694B"/>
    <w:rsid w:val="00C610EE"/>
    <w:rsid w:val="00C6365E"/>
    <w:rsid w:val="00C75E39"/>
    <w:rsid w:val="00C8164E"/>
    <w:rsid w:val="00C9641F"/>
    <w:rsid w:val="00CA0545"/>
    <w:rsid w:val="00CA45EE"/>
    <w:rsid w:val="00CE079F"/>
    <w:rsid w:val="00D06BF7"/>
    <w:rsid w:val="00D34552"/>
    <w:rsid w:val="00D442DF"/>
    <w:rsid w:val="00D624CF"/>
    <w:rsid w:val="00D812E9"/>
    <w:rsid w:val="00D87EFF"/>
    <w:rsid w:val="00D971EB"/>
    <w:rsid w:val="00DA1194"/>
    <w:rsid w:val="00DA6EF6"/>
    <w:rsid w:val="00DC6744"/>
    <w:rsid w:val="00DE4035"/>
    <w:rsid w:val="00E05CE2"/>
    <w:rsid w:val="00E20E3C"/>
    <w:rsid w:val="00E363BD"/>
    <w:rsid w:val="00E50B93"/>
    <w:rsid w:val="00EA1625"/>
    <w:rsid w:val="00EA75E4"/>
    <w:rsid w:val="00EC5718"/>
    <w:rsid w:val="00ED0FD5"/>
    <w:rsid w:val="00ED13FB"/>
    <w:rsid w:val="00EF140C"/>
    <w:rsid w:val="00EF6400"/>
    <w:rsid w:val="00F0227A"/>
    <w:rsid w:val="00F04949"/>
    <w:rsid w:val="00F1097B"/>
    <w:rsid w:val="00F42CD5"/>
    <w:rsid w:val="00F53039"/>
    <w:rsid w:val="00F64C82"/>
    <w:rsid w:val="00F75C12"/>
    <w:rsid w:val="00FA412E"/>
    <w:rsid w:val="00FB59FF"/>
    <w:rsid w:val="00FC1E1B"/>
    <w:rsid w:val="00FD5AE5"/>
    <w:rsid w:val="00FF14E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stroke="f">
      <v:fill on="f"/>
      <v:stroke weight="1pt" endcap="round"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7DB1"/>
    <w:rPr>
      <w:sz w:val="24"/>
      <w:szCs w:val="24"/>
      <w:lang w:val="en-US" w:eastAsia="en-US"/>
    </w:rPr>
  </w:style>
  <w:style w:type="paragraph" w:styleId="Heading1">
    <w:name w:val="heading 1"/>
    <w:basedOn w:val="Normal"/>
    <w:next w:val="Normal"/>
    <w:link w:val="Heading1Char"/>
    <w:qFormat/>
    <w:locked/>
    <w:rsid w:val="005422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27DB1"/>
    <w:rPr>
      <w:rFonts w:ascii="Helvetica" w:eastAsia="ヒラギノ角ゴ Pro W3" w:hAnsi="Helvetica"/>
      <w:color w:val="000000"/>
      <w:sz w:val="24"/>
      <w:lang w:val="en-US"/>
    </w:rPr>
  </w:style>
  <w:style w:type="paragraph" w:styleId="NormalWeb">
    <w:name w:val="Normal (Web)"/>
    <w:basedOn w:val="Normal"/>
    <w:uiPriority w:val="99"/>
    <w:unhideWhenUsed/>
    <w:locked/>
    <w:rsid w:val="00BB1AA6"/>
    <w:pPr>
      <w:spacing w:before="100" w:beforeAutospacing="1" w:after="100" w:afterAutospacing="1"/>
    </w:pPr>
    <w:rPr>
      <w:lang w:val="fr-FR" w:eastAsia="fr-FR"/>
    </w:rPr>
  </w:style>
  <w:style w:type="character" w:styleId="Hyperlink">
    <w:name w:val="Hyperlink"/>
    <w:uiPriority w:val="99"/>
    <w:unhideWhenUsed/>
    <w:locked/>
    <w:rsid w:val="00FD7E21"/>
    <w:rPr>
      <w:color w:val="0000FF"/>
      <w:u w:val="single"/>
    </w:rPr>
  </w:style>
  <w:style w:type="character" w:styleId="HTMLCite">
    <w:name w:val="HTML Cite"/>
    <w:uiPriority w:val="99"/>
    <w:unhideWhenUsed/>
    <w:locked/>
    <w:rsid w:val="00306E1C"/>
    <w:rPr>
      <w:i/>
      <w:iCs/>
    </w:rPr>
  </w:style>
  <w:style w:type="character" w:customStyle="1" w:styleId="cit-source">
    <w:name w:val="cit-source"/>
    <w:rsid w:val="00306E1C"/>
  </w:style>
  <w:style w:type="character" w:customStyle="1" w:styleId="cit-pub-date">
    <w:name w:val="cit-pub-date"/>
    <w:rsid w:val="00306E1C"/>
  </w:style>
  <w:style w:type="character" w:customStyle="1" w:styleId="cit-vol5">
    <w:name w:val="cit-vol5"/>
    <w:rsid w:val="00306E1C"/>
  </w:style>
  <w:style w:type="character" w:customStyle="1" w:styleId="cit-fpage">
    <w:name w:val="cit-fpage"/>
    <w:rsid w:val="00306E1C"/>
  </w:style>
  <w:style w:type="character" w:customStyle="1" w:styleId="cit-reflinks-abstract">
    <w:name w:val="cit-reflinks-abstract"/>
    <w:rsid w:val="00306E1C"/>
  </w:style>
  <w:style w:type="character" w:customStyle="1" w:styleId="cit-sep2">
    <w:name w:val="cit-sep2"/>
    <w:rsid w:val="00306E1C"/>
  </w:style>
  <w:style w:type="character" w:customStyle="1" w:styleId="cit-reflinks-full-text">
    <w:name w:val="cit-reflinks-full-text"/>
    <w:rsid w:val="00306E1C"/>
  </w:style>
  <w:style w:type="character" w:customStyle="1" w:styleId="free-full-text">
    <w:name w:val="free-full-text"/>
    <w:rsid w:val="00306E1C"/>
  </w:style>
  <w:style w:type="character" w:styleId="Strong">
    <w:name w:val="Strong"/>
    <w:uiPriority w:val="22"/>
    <w:qFormat/>
    <w:locked/>
    <w:rsid w:val="00086F43"/>
    <w:rPr>
      <w:b/>
      <w:bCs/>
    </w:rPr>
  </w:style>
  <w:style w:type="character" w:customStyle="1" w:styleId="cit-vol3">
    <w:name w:val="cit-vol3"/>
    <w:rsid w:val="00086F43"/>
  </w:style>
  <w:style w:type="character" w:customStyle="1" w:styleId="slug-vol">
    <w:name w:val="slug-vol"/>
    <w:rsid w:val="00086F43"/>
  </w:style>
  <w:style w:type="character" w:customStyle="1" w:styleId="slug-issue">
    <w:name w:val="slug-issue"/>
    <w:rsid w:val="00086F43"/>
  </w:style>
  <w:style w:type="character" w:customStyle="1" w:styleId="Heading1Char">
    <w:name w:val="Heading 1 Char"/>
    <w:link w:val="Heading1"/>
    <w:rsid w:val="005422EA"/>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3D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7DB1"/>
    <w:rPr>
      <w:sz w:val="24"/>
      <w:szCs w:val="24"/>
      <w:lang w:val="en-US" w:eastAsia="en-US"/>
    </w:rPr>
  </w:style>
  <w:style w:type="paragraph" w:styleId="Heading1">
    <w:name w:val="heading 1"/>
    <w:basedOn w:val="Normal"/>
    <w:next w:val="Normal"/>
    <w:link w:val="Heading1Char"/>
    <w:qFormat/>
    <w:locked/>
    <w:rsid w:val="005422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27DB1"/>
    <w:rPr>
      <w:rFonts w:ascii="Helvetica" w:eastAsia="ヒラギノ角ゴ Pro W3" w:hAnsi="Helvetica"/>
      <w:color w:val="000000"/>
      <w:sz w:val="24"/>
      <w:lang w:val="en-US"/>
    </w:rPr>
  </w:style>
  <w:style w:type="paragraph" w:styleId="NormalWeb">
    <w:name w:val="Normal (Web)"/>
    <w:basedOn w:val="Normal"/>
    <w:uiPriority w:val="99"/>
    <w:unhideWhenUsed/>
    <w:locked/>
    <w:rsid w:val="00BB1AA6"/>
    <w:pPr>
      <w:spacing w:before="100" w:beforeAutospacing="1" w:after="100" w:afterAutospacing="1"/>
    </w:pPr>
    <w:rPr>
      <w:lang w:val="fr-FR" w:eastAsia="fr-FR"/>
    </w:rPr>
  </w:style>
  <w:style w:type="character" w:styleId="Hyperlink">
    <w:name w:val="Hyperlink"/>
    <w:uiPriority w:val="99"/>
    <w:unhideWhenUsed/>
    <w:locked/>
    <w:rsid w:val="00FD7E21"/>
    <w:rPr>
      <w:color w:val="0000FF"/>
      <w:u w:val="single"/>
    </w:rPr>
  </w:style>
  <w:style w:type="character" w:styleId="HTMLCite">
    <w:name w:val="HTML Cite"/>
    <w:uiPriority w:val="99"/>
    <w:unhideWhenUsed/>
    <w:locked/>
    <w:rsid w:val="00306E1C"/>
    <w:rPr>
      <w:i/>
      <w:iCs/>
    </w:rPr>
  </w:style>
  <w:style w:type="character" w:customStyle="1" w:styleId="cit-source">
    <w:name w:val="cit-source"/>
    <w:rsid w:val="00306E1C"/>
  </w:style>
  <w:style w:type="character" w:customStyle="1" w:styleId="cit-pub-date">
    <w:name w:val="cit-pub-date"/>
    <w:rsid w:val="00306E1C"/>
  </w:style>
  <w:style w:type="character" w:customStyle="1" w:styleId="cit-vol5">
    <w:name w:val="cit-vol5"/>
    <w:rsid w:val="00306E1C"/>
  </w:style>
  <w:style w:type="character" w:customStyle="1" w:styleId="cit-fpage">
    <w:name w:val="cit-fpage"/>
    <w:rsid w:val="00306E1C"/>
  </w:style>
  <w:style w:type="character" w:customStyle="1" w:styleId="cit-reflinks-abstract">
    <w:name w:val="cit-reflinks-abstract"/>
    <w:rsid w:val="00306E1C"/>
  </w:style>
  <w:style w:type="character" w:customStyle="1" w:styleId="cit-sep2">
    <w:name w:val="cit-sep2"/>
    <w:rsid w:val="00306E1C"/>
  </w:style>
  <w:style w:type="character" w:customStyle="1" w:styleId="cit-reflinks-full-text">
    <w:name w:val="cit-reflinks-full-text"/>
    <w:rsid w:val="00306E1C"/>
  </w:style>
  <w:style w:type="character" w:customStyle="1" w:styleId="free-full-text">
    <w:name w:val="free-full-text"/>
    <w:rsid w:val="00306E1C"/>
  </w:style>
  <w:style w:type="character" w:styleId="Strong">
    <w:name w:val="Strong"/>
    <w:uiPriority w:val="22"/>
    <w:qFormat/>
    <w:locked/>
    <w:rsid w:val="00086F43"/>
    <w:rPr>
      <w:b/>
      <w:bCs/>
    </w:rPr>
  </w:style>
  <w:style w:type="character" w:customStyle="1" w:styleId="cit-vol3">
    <w:name w:val="cit-vol3"/>
    <w:rsid w:val="00086F43"/>
  </w:style>
  <w:style w:type="character" w:customStyle="1" w:styleId="slug-vol">
    <w:name w:val="slug-vol"/>
    <w:rsid w:val="00086F43"/>
  </w:style>
  <w:style w:type="character" w:customStyle="1" w:styleId="slug-issue">
    <w:name w:val="slug-issue"/>
    <w:rsid w:val="00086F43"/>
  </w:style>
  <w:style w:type="character" w:customStyle="1" w:styleId="Heading1Char">
    <w:name w:val="Heading 1 Char"/>
    <w:link w:val="Heading1"/>
    <w:rsid w:val="005422EA"/>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3D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791">
      <w:bodyDiv w:val="1"/>
      <w:marLeft w:val="0"/>
      <w:marRight w:val="0"/>
      <w:marTop w:val="0"/>
      <w:marBottom w:val="0"/>
      <w:divBdr>
        <w:top w:val="none" w:sz="0" w:space="0" w:color="auto"/>
        <w:left w:val="none" w:sz="0" w:space="0" w:color="auto"/>
        <w:bottom w:val="none" w:sz="0" w:space="0" w:color="auto"/>
        <w:right w:val="none" w:sz="0" w:space="0" w:color="auto"/>
      </w:divBdr>
      <w:divsChild>
        <w:div w:id="1181554469">
          <w:marLeft w:val="0"/>
          <w:marRight w:val="0"/>
          <w:marTop w:val="0"/>
          <w:marBottom w:val="0"/>
          <w:divBdr>
            <w:top w:val="none" w:sz="0" w:space="0" w:color="auto"/>
            <w:left w:val="none" w:sz="0" w:space="0" w:color="auto"/>
            <w:bottom w:val="none" w:sz="0" w:space="0" w:color="auto"/>
            <w:right w:val="none" w:sz="0" w:space="0" w:color="auto"/>
          </w:divBdr>
          <w:divsChild>
            <w:div w:id="707145820">
              <w:marLeft w:val="0"/>
              <w:marRight w:val="72"/>
              <w:marTop w:val="0"/>
              <w:marBottom w:val="0"/>
              <w:divBdr>
                <w:top w:val="none" w:sz="0" w:space="0" w:color="auto"/>
                <w:left w:val="none" w:sz="0" w:space="0" w:color="auto"/>
                <w:bottom w:val="none" w:sz="0" w:space="0" w:color="auto"/>
                <w:right w:val="none" w:sz="0" w:space="0" w:color="auto"/>
              </w:divBdr>
              <w:divsChild>
                <w:div w:id="946078151">
                  <w:marLeft w:val="120"/>
                  <w:marRight w:val="120"/>
                  <w:marTop w:val="0"/>
                  <w:marBottom w:val="0"/>
                  <w:divBdr>
                    <w:top w:val="none" w:sz="0" w:space="0" w:color="auto"/>
                    <w:left w:val="none" w:sz="0" w:space="0" w:color="auto"/>
                    <w:bottom w:val="none" w:sz="0" w:space="0" w:color="auto"/>
                    <w:right w:val="none" w:sz="0" w:space="0" w:color="auto"/>
                  </w:divBdr>
                  <w:divsChild>
                    <w:div w:id="1786803153">
                      <w:marLeft w:val="0"/>
                      <w:marRight w:val="0"/>
                      <w:marTop w:val="0"/>
                      <w:marBottom w:val="0"/>
                      <w:divBdr>
                        <w:top w:val="none" w:sz="0" w:space="0" w:color="auto"/>
                        <w:left w:val="none" w:sz="0" w:space="0" w:color="auto"/>
                        <w:bottom w:val="none" w:sz="0" w:space="0" w:color="auto"/>
                        <w:right w:val="none" w:sz="0" w:space="0" w:color="auto"/>
                      </w:divBdr>
                      <w:divsChild>
                        <w:div w:id="1124343906">
                          <w:marLeft w:val="240"/>
                          <w:marRight w:val="240"/>
                          <w:marTop w:val="240"/>
                          <w:marBottom w:val="0"/>
                          <w:divBdr>
                            <w:top w:val="none" w:sz="0" w:space="0" w:color="auto"/>
                            <w:left w:val="none" w:sz="0" w:space="0" w:color="auto"/>
                            <w:bottom w:val="none" w:sz="0" w:space="0" w:color="auto"/>
                            <w:right w:val="none" w:sz="0" w:space="0" w:color="auto"/>
                          </w:divBdr>
                          <w:divsChild>
                            <w:div w:id="194463804">
                              <w:marLeft w:val="0"/>
                              <w:marRight w:val="0"/>
                              <w:marTop w:val="72"/>
                              <w:marBottom w:val="0"/>
                              <w:divBdr>
                                <w:top w:val="none" w:sz="0" w:space="0" w:color="auto"/>
                                <w:left w:val="none" w:sz="0" w:space="0" w:color="auto"/>
                                <w:bottom w:val="none" w:sz="0" w:space="0" w:color="auto"/>
                                <w:right w:val="none" w:sz="0" w:space="0" w:color="auto"/>
                              </w:divBdr>
                              <w:divsChild>
                                <w:div w:id="1967153656">
                                  <w:marLeft w:val="0"/>
                                  <w:marRight w:val="0"/>
                                  <w:marTop w:val="0"/>
                                  <w:marBottom w:val="0"/>
                                  <w:divBdr>
                                    <w:top w:val="none" w:sz="0" w:space="0" w:color="auto"/>
                                    <w:left w:val="none" w:sz="0" w:space="0" w:color="auto"/>
                                    <w:bottom w:val="none" w:sz="0" w:space="0" w:color="auto"/>
                                    <w:right w:val="none" w:sz="0" w:space="0" w:color="auto"/>
                                  </w:divBdr>
                                  <w:divsChild>
                                    <w:div w:id="18139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024213">
      <w:bodyDiv w:val="1"/>
      <w:marLeft w:val="0"/>
      <w:marRight w:val="0"/>
      <w:marTop w:val="0"/>
      <w:marBottom w:val="0"/>
      <w:divBdr>
        <w:top w:val="none" w:sz="0" w:space="0" w:color="auto"/>
        <w:left w:val="none" w:sz="0" w:space="0" w:color="auto"/>
        <w:bottom w:val="none" w:sz="0" w:space="0" w:color="auto"/>
        <w:right w:val="none" w:sz="0" w:space="0" w:color="auto"/>
      </w:divBdr>
    </w:div>
    <w:div w:id="495540110">
      <w:bodyDiv w:val="1"/>
      <w:marLeft w:val="0"/>
      <w:marRight w:val="0"/>
      <w:marTop w:val="0"/>
      <w:marBottom w:val="0"/>
      <w:divBdr>
        <w:top w:val="none" w:sz="0" w:space="0" w:color="auto"/>
        <w:left w:val="none" w:sz="0" w:space="0" w:color="auto"/>
        <w:bottom w:val="none" w:sz="0" w:space="0" w:color="auto"/>
        <w:right w:val="none" w:sz="0" w:space="0" w:color="auto"/>
      </w:divBdr>
      <w:divsChild>
        <w:div w:id="1597403128">
          <w:marLeft w:val="0"/>
          <w:marRight w:val="0"/>
          <w:marTop w:val="0"/>
          <w:marBottom w:val="0"/>
          <w:divBdr>
            <w:top w:val="none" w:sz="0" w:space="0" w:color="auto"/>
            <w:left w:val="none" w:sz="0" w:space="0" w:color="auto"/>
            <w:bottom w:val="none" w:sz="0" w:space="0" w:color="auto"/>
            <w:right w:val="none" w:sz="0" w:space="0" w:color="auto"/>
          </w:divBdr>
          <w:divsChild>
            <w:div w:id="1373263884">
              <w:marLeft w:val="0"/>
              <w:marRight w:val="0"/>
              <w:marTop w:val="0"/>
              <w:marBottom w:val="0"/>
              <w:divBdr>
                <w:top w:val="none" w:sz="0" w:space="0" w:color="auto"/>
                <w:left w:val="none" w:sz="0" w:space="0" w:color="auto"/>
                <w:bottom w:val="none" w:sz="0" w:space="0" w:color="auto"/>
                <w:right w:val="none" w:sz="0" w:space="0" w:color="auto"/>
              </w:divBdr>
              <w:divsChild>
                <w:div w:id="1187405963">
                  <w:marLeft w:val="0"/>
                  <w:marRight w:val="0"/>
                  <w:marTop w:val="0"/>
                  <w:marBottom w:val="0"/>
                  <w:divBdr>
                    <w:top w:val="none" w:sz="0" w:space="0" w:color="auto"/>
                    <w:left w:val="none" w:sz="0" w:space="0" w:color="auto"/>
                    <w:bottom w:val="none" w:sz="0" w:space="0" w:color="auto"/>
                    <w:right w:val="none" w:sz="0" w:space="0" w:color="auto"/>
                  </w:divBdr>
                  <w:divsChild>
                    <w:div w:id="1641031955">
                      <w:marLeft w:val="0"/>
                      <w:marRight w:val="0"/>
                      <w:marTop w:val="0"/>
                      <w:marBottom w:val="0"/>
                      <w:divBdr>
                        <w:top w:val="none" w:sz="0" w:space="0" w:color="auto"/>
                        <w:left w:val="none" w:sz="0" w:space="0" w:color="auto"/>
                        <w:bottom w:val="none" w:sz="0" w:space="0" w:color="auto"/>
                        <w:right w:val="none" w:sz="0" w:space="0" w:color="auto"/>
                      </w:divBdr>
                      <w:divsChild>
                        <w:div w:id="912159261">
                          <w:marLeft w:val="0"/>
                          <w:marRight w:val="0"/>
                          <w:marTop w:val="0"/>
                          <w:marBottom w:val="0"/>
                          <w:divBdr>
                            <w:top w:val="none" w:sz="0" w:space="0" w:color="auto"/>
                            <w:left w:val="none" w:sz="0" w:space="0" w:color="auto"/>
                            <w:bottom w:val="none" w:sz="0" w:space="0" w:color="auto"/>
                            <w:right w:val="none" w:sz="0" w:space="0" w:color="auto"/>
                          </w:divBdr>
                          <w:divsChild>
                            <w:div w:id="1310019561">
                              <w:marLeft w:val="0"/>
                              <w:marRight w:val="0"/>
                              <w:marTop w:val="0"/>
                              <w:marBottom w:val="0"/>
                              <w:divBdr>
                                <w:top w:val="none" w:sz="0" w:space="0" w:color="auto"/>
                                <w:left w:val="none" w:sz="0" w:space="0" w:color="auto"/>
                                <w:bottom w:val="none" w:sz="0" w:space="0" w:color="auto"/>
                                <w:right w:val="none" w:sz="0" w:space="0" w:color="auto"/>
                              </w:divBdr>
                              <w:divsChild>
                                <w:div w:id="1392729647">
                                  <w:marLeft w:val="0"/>
                                  <w:marRight w:val="0"/>
                                  <w:marTop w:val="0"/>
                                  <w:marBottom w:val="0"/>
                                  <w:divBdr>
                                    <w:top w:val="none" w:sz="0" w:space="0" w:color="auto"/>
                                    <w:left w:val="none" w:sz="0" w:space="0" w:color="auto"/>
                                    <w:bottom w:val="none" w:sz="0" w:space="0" w:color="auto"/>
                                    <w:right w:val="none" w:sz="0" w:space="0" w:color="auto"/>
                                  </w:divBdr>
                                  <w:divsChild>
                                    <w:div w:id="15936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86741">
      <w:bodyDiv w:val="1"/>
      <w:marLeft w:val="0"/>
      <w:marRight w:val="0"/>
      <w:marTop w:val="0"/>
      <w:marBottom w:val="0"/>
      <w:divBdr>
        <w:top w:val="none" w:sz="0" w:space="0" w:color="auto"/>
        <w:left w:val="none" w:sz="0" w:space="0" w:color="auto"/>
        <w:bottom w:val="none" w:sz="0" w:space="0" w:color="auto"/>
        <w:right w:val="none" w:sz="0" w:space="0" w:color="auto"/>
      </w:divBdr>
      <w:divsChild>
        <w:div w:id="1883980555">
          <w:marLeft w:val="0"/>
          <w:marRight w:val="0"/>
          <w:marTop w:val="0"/>
          <w:marBottom w:val="0"/>
          <w:divBdr>
            <w:top w:val="none" w:sz="0" w:space="0" w:color="auto"/>
            <w:left w:val="none" w:sz="0" w:space="0" w:color="auto"/>
            <w:bottom w:val="none" w:sz="0" w:space="0" w:color="auto"/>
            <w:right w:val="none" w:sz="0" w:space="0" w:color="auto"/>
          </w:divBdr>
          <w:divsChild>
            <w:div w:id="1075206850">
              <w:marLeft w:val="0"/>
              <w:marRight w:val="0"/>
              <w:marTop w:val="0"/>
              <w:marBottom w:val="0"/>
              <w:divBdr>
                <w:top w:val="none" w:sz="0" w:space="0" w:color="auto"/>
                <w:left w:val="none" w:sz="0" w:space="0" w:color="auto"/>
                <w:bottom w:val="none" w:sz="0" w:space="0" w:color="auto"/>
                <w:right w:val="none" w:sz="0" w:space="0" w:color="auto"/>
              </w:divBdr>
              <w:divsChild>
                <w:div w:id="1771703302">
                  <w:marLeft w:val="0"/>
                  <w:marRight w:val="0"/>
                  <w:marTop w:val="0"/>
                  <w:marBottom w:val="0"/>
                  <w:divBdr>
                    <w:top w:val="none" w:sz="0" w:space="0" w:color="auto"/>
                    <w:left w:val="none" w:sz="0" w:space="0" w:color="auto"/>
                    <w:bottom w:val="none" w:sz="0" w:space="0" w:color="auto"/>
                    <w:right w:val="none" w:sz="0" w:space="0" w:color="auto"/>
                  </w:divBdr>
                  <w:divsChild>
                    <w:div w:id="1886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5096">
      <w:bodyDiv w:val="1"/>
      <w:marLeft w:val="0"/>
      <w:marRight w:val="0"/>
      <w:marTop w:val="0"/>
      <w:marBottom w:val="0"/>
      <w:divBdr>
        <w:top w:val="none" w:sz="0" w:space="0" w:color="auto"/>
        <w:left w:val="none" w:sz="0" w:space="0" w:color="auto"/>
        <w:bottom w:val="none" w:sz="0" w:space="0" w:color="auto"/>
        <w:right w:val="none" w:sz="0" w:space="0" w:color="auto"/>
      </w:divBdr>
      <w:divsChild>
        <w:div w:id="1996180369">
          <w:marLeft w:val="0"/>
          <w:marRight w:val="0"/>
          <w:marTop w:val="0"/>
          <w:marBottom w:val="0"/>
          <w:divBdr>
            <w:top w:val="none" w:sz="0" w:space="0" w:color="auto"/>
            <w:left w:val="none" w:sz="0" w:space="0" w:color="auto"/>
            <w:bottom w:val="none" w:sz="0" w:space="0" w:color="auto"/>
            <w:right w:val="none" w:sz="0" w:space="0" w:color="auto"/>
          </w:divBdr>
          <w:divsChild>
            <w:div w:id="34355244">
              <w:marLeft w:val="0"/>
              <w:marRight w:val="72"/>
              <w:marTop w:val="0"/>
              <w:marBottom w:val="0"/>
              <w:divBdr>
                <w:top w:val="none" w:sz="0" w:space="0" w:color="auto"/>
                <w:left w:val="none" w:sz="0" w:space="0" w:color="auto"/>
                <w:bottom w:val="none" w:sz="0" w:space="0" w:color="auto"/>
                <w:right w:val="none" w:sz="0" w:space="0" w:color="auto"/>
              </w:divBdr>
              <w:divsChild>
                <w:div w:id="281614151">
                  <w:marLeft w:val="120"/>
                  <w:marRight w:val="120"/>
                  <w:marTop w:val="0"/>
                  <w:marBottom w:val="0"/>
                  <w:divBdr>
                    <w:top w:val="none" w:sz="0" w:space="0" w:color="auto"/>
                    <w:left w:val="none" w:sz="0" w:space="0" w:color="auto"/>
                    <w:bottom w:val="none" w:sz="0" w:space="0" w:color="auto"/>
                    <w:right w:val="none" w:sz="0" w:space="0" w:color="auto"/>
                  </w:divBdr>
                  <w:divsChild>
                    <w:div w:id="422647990">
                      <w:marLeft w:val="0"/>
                      <w:marRight w:val="0"/>
                      <w:marTop w:val="0"/>
                      <w:marBottom w:val="0"/>
                      <w:divBdr>
                        <w:top w:val="none" w:sz="0" w:space="0" w:color="auto"/>
                        <w:left w:val="none" w:sz="0" w:space="0" w:color="auto"/>
                        <w:bottom w:val="none" w:sz="0" w:space="0" w:color="auto"/>
                        <w:right w:val="none" w:sz="0" w:space="0" w:color="auto"/>
                      </w:divBdr>
                      <w:divsChild>
                        <w:div w:id="1022318048">
                          <w:marLeft w:val="240"/>
                          <w:marRight w:val="240"/>
                          <w:marTop w:val="240"/>
                          <w:marBottom w:val="0"/>
                          <w:divBdr>
                            <w:top w:val="none" w:sz="0" w:space="0" w:color="auto"/>
                            <w:left w:val="none" w:sz="0" w:space="0" w:color="auto"/>
                            <w:bottom w:val="none" w:sz="0" w:space="0" w:color="auto"/>
                            <w:right w:val="none" w:sz="0" w:space="0" w:color="auto"/>
                          </w:divBdr>
                          <w:divsChild>
                            <w:div w:id="99449639">
                              <w:marLeft w:val="0"/>
                              <w:marRight w:val="0"/>
                              <w:marTop w:val="72"/>
                              <w:marBottom w:val="0"/>
                              <w:divBdr>
                                <w:top w:val="none" w:sz="0" w:space="0" w:color="auto"/>
                                <w:left w:val="none" w:sz="0" w:space="0" w:color="auto"/>
                                <w:bottom w:val="none" w:sz="0" w:space="0" w:color="auto"/>
                                <w:right w:val="none" w:sz="0" w:space="0" w:color="auto"/>
                              </w:divBdr>
                              <w:divsChild>
                                <w:div w:id="1978102455">
                                  <w:marLeft w:val="0"/>
                                  <w:marRight w:val="0"/>
                                  <w:marTop w:val="0"/>
                                  <w:marBottom w:val="0"/>
                                  <w:divBdr>
                                    <w:top w:val="none" w:sz="0" w:space="0" w:color="auto"/>
                                    <w:left w:val="none" w:sz="0" w:space="0" w:color="auto"/>
                                    <w:bottom w:val="none" w:sz="0" w:space="0" w:color="auto"/>
                                    <w:right w:val="none" w:sz="0" w:space="0" w:color="auto"/>
                                  </w:divBdr>
                                  <w:divsChild>
                                    <w:div w:id="20299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651570">
      <w:bodyDiv w:val="1"/>
      <w:marLeft w:val="0"/>
      <w:marRight w:val="0"/>
      <w:marTop w:val="0"/>
      <w:marBottom w:val="0"/>
      <w:divBdr>
        <w:top w:val="none" w:sz="0" w:space="0" w:color="auto"/>
        <w:left w:val="none" w:sz="0" w:space="0" w:color="auto"/>
        <w:bottom w:val="none" w:sz="0" w:space="0" w:color="auto"/>
        <w:right w:val="none" w:sz="0" w:space="0" w:color="auto"/>
      </w:divBdr>
      <w:divsChild>
        <w:div w:id="648021967">
          <w:marLeft w:val="0"/>
          <w:marRight w:val="0"/>
          <w:marTop w:val="0"/>
          <w:marBottom w:val="0"/>
          <w:divBdr>
            <w:top w:val="none" w:sz="0" w:space="0" w:color="auto"/>
            <w:left w:val="none" w:sz="0" w:space="0" w:color="auto"/>
            <w:bottom w:val="none" w:sz="0" w:space="0" w:color="auto"/>
            <w:right w:val="none" w:sz="0" w:space="0" w:color="auto"/>
          </w:divBdr>
          <w:divsChild>
            <w:div w:id="956527665">
              <w:marLeft w:val="0"/>
              <w:marRight w:val="0"/>
              <w:marTop w:val="0"/>
              <w:marBottom w:val="0"/>
              <w:divBdr>
                <w:top w:val="none" w:sz="0" w:space="0" w:color="auto"/>
                <w:left w:val="none" w:sz="0" w:space="0" w:color="auto"/>
                <w:bottom w:val="none" w:sz="0" w:space="0" w:color="auto"/>
                <w:right w:val="none" w:sz="0" w:space="0" w:color="auto"/>
              </w:divBdr>
              <w:divsChild>
                <w:div w:id="669136247">
                  <w:marLeft w:val="0"/>
                  <w:marRight w:val="0"/>
                  <w:marTop w:val="0"/>
                  <w:marBottom w:val="0"/>
                  <w:divBdr>
                    <w:top w:val="none" w:sz="0" w:space="0" w:color="auto"/>
                    <w:left w:val="none" w:sz="0" w:space="0" w:color="auto"/>
                    <w:bottom w:val="none" w:sz="0" w:space="0" w:color="auto"/>
                    <w:right w:val="none" w:sz="0" w:space="0" w:color="auto"/>
                  </w:divBdr>
                  <w:divsChild>
                    <w:div w:id="718283646">
                      <w:marLeft w:val="0"/>
                      <w:marRight w:val="0"/>
                      <w:marTop w:val="0"/>
                      <w:marBottom w:val="0"/>
                      <w:divBdr>
                        <w:top w:val="none" w:sz="0" w:space="0" w:color="auto"/>
                        <w:left w:val="none" w:sz="0" w:space="0" w:color="auto"/>
                        <w:bottom w:val="none" w:sz="0" w:space="0" w:color="auto"/>
                        <w:right w:val="none" w:sz="0" w:space="0" w:color="auto"/>
                      </w:divBdr>
                    </w:div>
                    <w:div w:id="17284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97241">
      <w:bodyDiv w:val="1"/>
      <w:marLeft w:val="0"/>
      <w:marRight w:val="0"/>
      <w:marTop w:val="0"/>
      <w:marBottom w:val="0"/>
      <w:divBdr>
        <w:top w:val="none" w:sz="0" w:space="0" w:color="auto"/>
        <w:left w:val="none" w:sz="0" w:space="0" w:color="auto"/>
        <w:bottom w:val="none" w:sz="0" w:space="0" w:color="auto"/>
        <w:right w:val="none" w:sz="0" w:space="0" w:color="auto"/>
      </w:divBdr>
      <w:divsChild>
        <w:div w:id="1437821681">
          <w:marLeft w:val="0"/>
          <w:marRight w:val="0"/>
          <w:marTop w:val="0"/>
          <w:marBottom w:val="0"/>
          <w:divBdr>
            <w:top w:val="none" w:sz="0" w:space="0" w:color="auto"/>
            <w:left w:val="none" w:sz="0" w:space="0" w:color="auto"/>
            <w:bottom w:val="none" w:sz="0" w:space="0" w:color="auto"/>
            <w:right w:val="none" w:sz="0" w:space="0" w:color="auto"/>
          </w:divBdr>
          <w:divsChild>
            <w:div w:id="1122729118">
              <w:marLeft w:val="0"/>
              <w:marRight w:val="0"/>
              <w:marTop w:val="0"/>
              <w:marBottom w:val="0"/>
              <w:divBdr>
                <w:top w:val="none" w:sz="0" w:space="0" w:color="auto"/>
                <w:left w:val="none" w:sz="0" w:space="0" w:color="auto"/>
                <w:bottom w:val="none" w:sz="0" w:space="0" w:color="auto"/>
                <w:right w:val="none" w:sz="0" w:space="0" w:color="auto"/>
              </w:divBdr>
              <w:divsChild>
                <w:div w:id="1270620214">
                  <w:marLeft w:val="0"/>
                  <w:marRight w:val="0"/>
                  <w:marTop w:val="0"/>
                  <w:marBottom w:val="0"/>
                  <w:divBdr>
                    <w:top w:val="none" w:sz="0" w:space="0" w:color="auto"/>
                    <w:left w:val="none" w:sz="0" w:space="0" w:color="auto"/>
                    <w:bottom w:val="none" w:sz="0" w:space="0" w:color="auto"/>
                    <w:right w:val="none" w:sz="0" w:space="0" w:color="auto"/>
                  </w:divBdr>
                  <w:divsChild>
                    <w:div w:id="886262127">
                      <w:marLeft w:val="0"/>
                      <w:marRight w:val="0"/>
                      <w:marTop w:val="168"/>
                      <w:marBottom w:val="0"/>
                      <w:divBdr>
                        <w:top w:val="none" w:sz="0" w:space="0" w:color="auto"/>
                        <w:left w:val="none" w:sz="0" w:space="0" w:color="auto"/>
                        <w:bottom w:val="none" w:sz="0" w:space="0" w:color="auto"/>
                        <w:right w:val="none" w:sz="0" w:space="0" w:color="auto"/>
                      </w:divBdr>
                      <w:divsChild>
                        <w:div w:id="2968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39184">
      <w:bodyDiv w:val="1"/>
      <w:marLeft w:val="0"/>
      <w:marRight w:val="0"/>
      <w:marTop w:val="0"/>
      <w:marBottom w:val="0"/>
      <w:divBdr>
        <w:top w:val="none" w:sz="0" w:space="0" w:color="auto"/>
        <w:left w:val="none" w:sz="0" w:space="0" w:color="auto"/>
        <w:bottom w:val="none" w:sz="0" w:space="0" w:color="auto"/>
        <w:right w:val="none" w:sz="0" w:space="0" w:color="auto"/>
      </w:divBdr>
      <w:divsChild>
        <w:div w:id="841623310">
          <w:marLeft w:val="0"/>
          <w:marRight w:val="0"/>
          <w:marTop w:val="0"/>
          <w:marBottom w:val="0"/>
          <w:divBdr>
            <w:top w:val="none" w:sz="0" w:space="0" w:color="auto"/>
            <w:left w:val="none" w:sz="0" w:space="0" w:color="auto"/>
            <w:bottom w:val="none" w:sz="0" w:space="0" w:color="auto"/>
            <w:right w:val="none" w:sz="0" w:space="0" w:color="auto"/>
          </w:divBdr>
          <w:divsChild>
            <w:div w:id="1799839068">
              <w:marLeft w:val="0"/>
              <w:marRight w:val="0"/>
              <w:marTop w:val="0"/>
              <w:marBottom w:val="0"/>
              <w:divBdr>
                <w:top w:val="none" w:sz="0" w:space="0" w:color="auto"/>
                <w:left w:val="none" w:sz="0" w:space="0" w:color="auto"/>
                <w:bottom w:val="none" w:sz="0" w:space="0" w:color="auto"/>
                <w:right w:val="none" w:sz="0" w:space="0" w:color="auto"/>
              </w:divBdr>
              <w:divsChild>
                <w:div w:id="1169246986">
                  <w:marLeft w:val="0"/>
                  <w:marRight w:val="0"/>
                  <w:marTop w:val="0"/>
                  <w:marBottom w:val="0"/>
                  <w:divBdr>
                    <w:top w:val="none" w:sz="0" w:space="0" w:color="auto"/>
                    <w:left w:val="none" w:sz="0" w:space="0" w:color="auto"/>
                    <w:bottom w:val="none" w:sz="0" w:space="0" w:color="auto"/>
                    <w:right w:val="none" w:sz="0" w:space="0" w:color="auto"/>
                  </w:divBdr>
                  <w:divsChild>
                    <w:div w:id="2047289992">
                      <w:marLeft w:val="0"/>
                      <w:marRight w:val="0"/>
                      <w:marTop w:val="0"/>
                      <w:marBottom w:val="0"/>
                      <w:divBdr>
                        <w:top w:val="none" w:sz="0" w:space="0" w:color="auto"/>
                        <w:left w:val="none" w:sz="0" w:space="0" w:color="auto"/>
                        <w:bottom w:val="none" w:sz="0" w:space="0" w:color="auto"/>
                        <w:right w:val="none" w:sz="0" w:space="0" w:color="auto"/>
                      </w:divBdr>
                      <w:divsChild>
                        <w:div w:id="947664619">
                          <w:marLeft w:val="0"/>
                          <w:marRight w:val="0"/>
                          <w:marTop w:val="0"/>
                          <w:marBottom w:val="0"/>
                          <w:divBdr>
                            <w:top w:val="none" w:sz="0" w:space="0" w:color="auto"/>
                            <w:left w:val="none" w:sz="0" w:space="0" w:color="auto"/>
                            <w:bottom w:val="none" w:sz="0" w:space="0" w:color="auto"/>
                            <w:right w:val="none" w:sz="0" w:space="0" w:color="auto"/>
                          </w:divBdr>
                          <w:divsChild>
                            <w:div w:id="44717680">
                              <w:marLeft w:val="0"/>
                              <w:marRight w:val="0"/>
                              <w:marTop w:val="0"/>
                              <w:marBottom w:val="0"/>
                              <w:divBdr>
                                <w:top w:val="none" w:sz="0" w:space="0" w:color="auto"/>
                                <w:left w:val="none" w:sz="0" w:space="0" w:color="auto"/>
                                <w:bottom w:val="none" w:sz="0" w:space="0" w:color="auto"/>
                                <w:right w:val="none" w:sz="0" w:space="0" w:color="auto"/>
                              </w:divBdr>
                              <w:divsChild>
                                <w:div w:id="353961324">
                                  <w:marLeft w:val="0"/>
                                  <w:marRight w:val="0"/>
                                  <w:marTop w:val="0"/>
                                  <w:marBottom w:val="0"/>
                                  <w:divBdr>
                                    <w:top w:val="none" w:sz="0" w:space="0" w:color="auto"/>
                                    <w:left w:val="none" w:sz="0" w:space="0" w:color="auto"/>
                                    <w:bottom w:val="none" w:sz="0" w:space="0" w:color="auto"/>
                                    <w:right w:val="none" w:sz="0" w:space="0" w:color="auto"/>
                                  </w:divBdr>
                                  <w:divsChild>
                                    <w:div w:id="6981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0786">
      <w:bodyDiv w:val="1"/>
      <w:marLeft w:val="0"/>
      <w:marRight w:val="0"/>
      <w:marTop w:val="0"/>
      <w:marBottom w:val="0"/>
      <w:divBdr>
        <w:top w:val="none" w:sz="0" w:space="0" w:color="auto"/>
        <w:left w:val="none" w:sz="0" w:space="0" w:color="auto"/>
        <w:bottom w:val="none" w:sz="0" w:space="0" w:color="auto"/>
        <w:right w:val="none" w:sz="0" w:space="0" w:color="auto"/>
      </w:divBdr>
      <w:divsChild>
        <w:div w:id="499472439">
          <w:marLeft w:val="0"/>
          <w:marRight w:val="0"/>
          <w:marTop w:val="0"/>
          <w:marBottom w:val="0"/>
          <w:divBdr>
            <w:top w:val="none" w:sz="0" w:space="0" w:color="auto"/>
            <w:left w:val="none" w:sz="0" w:space="0" w:color="auto"/>
            <w:bottom w:val="none" w:sz="0" w:space="0" w:color="auto"/>
            <w:right w:val="none" w:sz="0" w:space="0" w:color="auto"/>
          </w:divBdr>
          <w:divsChild>
            <w:div w:id="1237479119">
              <w:marLeft w:val="0"/>
              <w:marRight w:val="72"/>
              <w:marTop w:val="96"/>
              <w:marBottom w:val="0"/>
              <w:divBdr>
                <w:top w:val="none" w:sz="0" w:space="0" w:color="auto"/>
                <w:left w:val="none" w:sz="0" w:space="0" w:color="auto"/>
                <w:bottom w:val="none" w:sz="0" w:space="0" w:color="auto"/>
                <w:right w:val="none" w:sz="0" w:space="0" w:color="auto"/>
              </w:divBdr>
              <w:divsChild>
                <w:div w:id="983005258">
                  <w:marLeft w:val="0"/>
                  <w:marRight w:val="0"/>
                  <w:marTop w:val="0"/>
                  <w:marBottom w:val="0"/>
                  <w:divBdr>
                    <w:top w:val="none" w:sz="0" w:space="0" w:color="auto"/>
                    <w:left w:val="none" w:sz="0" w:space="0" w:color="auto"/>
                    <w:bottom w:val="none" w:sz="0" w:space="0" w:color="auto"/>
                    <w:right w:val="none" w:sz="0" w:space="0" w:color="auto"/>
                  </w:divBdr>
                  <w:divsChild>
                    <w:div w:id="268395793">
                      <w:marLeft w:val="0"/>
                      <w:marRight w:val="0"/>
                      <w:marTop w:val="0"/>
                      <w:marBottom w:val="0"/>
                      <w:divBdr>
                        <w:top w:val="none" w:sz="0" w:space="0" w:color="auto"/>
                        <w:left w:val="none" w:sz="0" w:space="0" w:color="auto"/>
                        <w:bottom w:val="none" w:sz="0" w:space="0" w:color="auto"/>
                        <w:right w:val="none" w:sz="0" w:space="0" w:color="auto"/>
                      </w:divBdr>
                      <w:divsChild>
                        <w:div w:id="153297289">
                          <w:marLeft w:val="0"/>
                          <w:marRight w:val="0"/>
                          <w:marTop w:val="0"/>
                          <w:marBottom w:val="0"/>
                          <w:divBdr>
                            <w:top w:val="none" w:sz="0" w:space="0" w:color="auto"/>
                            <w:left w:val="none" w:sz="0" w:space="0" w:color="auto"/>
                            <w:bottom w:val="none" w:sz="0" w:space="0" w:color="auto"/>
                            <w:right w:val="none" w:sz="0" w:space="0" w:color="auto"/>
                          </w:divBdr>
                        </w:div>
                        <w:div w:id="241913284">
                          <w:marLeft w:val="0"/>
                          <w:marRight w:val="0"/>
                          <w:marTop w:val="0"/>
                          <w:marBottom w:val="0"/>
                          <w:divBdr>
                            <w:top w:val="none" w:sz="0" w:space="0" w:color="auto"/>
                            <w:left w:val="none" w:sz="0" w:space="0" w:color="auto"/>
                            <w:bottom w:val="none" w:sz="0" w:space="0" w:color="auto"/>
                            <w:right w:val="none" w:sz="0" w:space="0" w:color="auto"/>
                          </w:divBdr>
                        </w:div>
                      </w:divsChild>
                    </w:div>
                    <w:div w:id="1694764615">
                      <w:marLeft w:val="0"/>
                      <w:marRight w:val="0"/>
                      <w:marTop w:val="0"/>
                      <w:marBottom w:val="0"/>
                      <w:divBdr>
                        <w:top w:val="none" w:sz="0" w:space="0" w:color="auto"/>
                        <w:left w:val="none" w:sz="0" w:space="0" w:color="auto"/>
                        <w:bottom w:val="none" w:sz="0" w:space="0" w:color="auto"/>
                        <w:right w:val="none" w:sz="0" w:space="0" w:color="auto"/>
                      </w:divBdr>
                      <w:divsChild>
                        <w:div w:id="811019737">
                          <w:marLeft w:val="0"/>
                          <w:marRight w:val="0"/>
                          <w:marTop w:val="0"/>
                          <w:marBottom w:val="0"/>
                          <w:divBdr>
                            <w:top w:val="none" w:sz="0" w:space="0" w:color="auto"/>
                            <w:left w:val="none" w:sz="0" w:space="0" w:color="auto"/>
                            <w:bottom w:val="none" w:sz="0" w:space="0" w:color="auto"/>
                            <w:right w:val="none" w:sz="0" w:space="0" w:color="auto"/>
                          </w:divBdr>
                        </w:div>
                        <w:div w:id="15047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66849">
      <w:bodyDiv w:val="1"/>
      <w:marLeft w:val="0"/>
      <w:marRight w:val="0"/>
      <w:marTop w:val="0"/>
      <w:marBottom w:val="0"/>
      <w:divBdr>
        <w:top w:val="none" w:sz="0" w:space="0" w:color="auto"/>
        <w:left w:val="none" w:sz="0" w:space="0" w:color="auto"/>
        <w:bottom w:val="none" w:sz="0" w:space="0" w:color="auto"/>
        <w:right w:val="none" w:sz="0" w:space="0" w:color="auto"/>
      </w:divBdr>
      <w:divsChild>
        <w:div w:id="571358775">
          <w:marLeft w:val="0"/>
          <w:marRight w:val="0"/>
          <w:marTop w:val="0"/>
          <w:marBottom w:val="0"/>
          <w:divBdr>
            <w:top w:val="none" w:sz="0" w:space="0" w:color="auto"/>
            <w:left w:val="none" w:sz="0" w:space="0" w:color="auto"/>
            <w:bottom w:val="none" w:sz="0" w:space="0" w:color="auto"/>
            <w:right w:val="none" w:sz="0" w:space="0" w:color="auto"/>
          </w:divBdr>
          <w:divsChild>
            <w:div w:id="2040809935">
              <w:marLeft w:val="0"/>
              <w:marRight w:val="0"/>
              <w:marTop w:val="0"/>
              <w:marBottom w:val="0"/>
              <w:divBdr>
                <w:top w:val="none" w:sz="0" w:space="0" w:color="auto"/>
                <w:left w:val="none" w:sz="0" w:space="0" w:color="auto"/>
                <w:bottom w:val="none" w:sz="0" w:space="0" w:color="auto"/>
                <w:right w:val="none" w:sz="0" w:space="0" w:color="auto"/>
              </w:divBdr>
              <w:divsChild>
                <w:div w:id="247662098">
                  <w:marLeft w:val="0"/>
                  <w:marRight w:val="0"/>
                  <w:marTop w:val="0"/>
                  <w:marBottom w:val="0"/>
                  <w:divBdr>
                    <w:top w:val="none" w:sz="0" w:space="0" w:color="auto"/>
                    <w:left w:val="none" w:sz="0" w:space="0" w:color="auto"/>
                    <w:bottom w:val="none" w:sz="0" w:space="0" w:color="auto"/>
                    <w:right w:val="none" w:sz="0" w:space="0" w:color="auto"/>
                  </w:divBdr>
                  <w:divsChild>
                    <w:div w:id="1899633292">
                      <w:marLeft w:val="0"/>
                      <w:marRight w:val="0"/>
                      <w:marTop w:val="0"/>
                      <w:marBottom w:val="0"/>
                      <w:divBdr>
                        <w:top w:val="none" w:sz="0" w:space="0" w:color="auto"/>
                        <w:left w:val="none" w:sz="0" w:space="0" w:color="auto"/>
                        <w:bottom w:val="none" w:sz="0" w:space="0" w:color="auto"/>
                        <w:right w:val="none" w:sz="0" w:space="0" w:color="auto"/>
                      </w:divBdr>
                      <w:divsChild>
                        <w:div w:id="2035569442">
                          <w:marLeft w:val="0"/>
                          <w:marRight w:val="0"/>
                          <w:marTop w:val="0"/>
                          <w:marBottom w:val="0"/>
                          <w:divBdr>
                            <w:top w:val="none" w:sz="0" w:space="0" w:color="auto"/>
                            <w:left w:val="none" w:sz="0" w:space="0" w:color="auto"/>
                            <w:bottom w:val="none" w:sz="0" w:space="0" w:color="auto"/>
                            <w:right w:val="none" w:sz="0" w:space="0" w:color="auto"/>
                          </w:divBdr>
                          <w:divsChild>
                            <w:div w:id="1505246796">
                              <w:marLeft w:val="0"/>
                              <w:marRight w:val="0"/>
                              <w:marTop w:val="0"/>
                              <w:marBottom w:val="0"/>
                              <w:divBdr>
                                <w:top w:val="none" w:sz="0" w:space="0" w:color="auto"/>
                                <w:left w:val="none" w:sz="0" w:space="0" w:color="auto"/>
                                <w:bottom w:val="none" w:sz="0" w:space="0" w:color="auto"/>
                                <w:right w:val="none" w:sz="0" w:space="0" w:color="auto"/>
                              </w:divBdr>
                              <w:divsChild>
                                <w:div w:id="5727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632930">
      <w:bodyDiv w:val="1"/>
      <w:marLeft w:val="0"/>
      <w:marRight w:val="0"/>
      <w:marTop w:val="0"/>
      <w:marBottom w:val="0"/>
      <w:divBdr>
        <w:top w:val="none" w:sz="0" w:space="0" w:color="auto"/>
        <w:left w:val="none" w:sz="0" w:space="0" w:color="auto"/>
        <w:bottom w:val="none" w:sz="0" w:space="0" w:color="auto"/>
        <w:right w:val="none" w:sz="0" w:space="0" w:color="auto"/>
      </w:divBdr>
      <w:divsChild>
        <w:div w:id="978026220">
          <w:marLeft w:val="0"/>
          <w:marRight w:val="0"/>
          <w:marTop w:val="0"/>
          <w:marBottom w:val="0"/>
          <w:divBdr>
            <w:top w:val="none" w:sz="0" w:space="0" w:color="auto"/>
            <w:left w:val="none" w:sz="0" w:space="0" w:color="auto"/>
            <w:bottom w:val="none" w:sz="0" w:space="0" w:color="auto"/>
            <w:right w:val="none" w:sz="0" w:space="0" w:color="auto"/>
          </w:divBdr>
          <w:divsChild>
            <w:div w:id="53555061">
              <w:marLeft w:val="0"/>
              <w:marRight w:val="72"/>
              <w:marTop w:val="0"/>
              <w:marBottom w:val="0"/>
              <w:divBdr>
                <w:top w:val="none" w:sz="0" w:space="0" w:color="auto"/>
                <w:left w:val="none" w:sz="0" w:space="0" w:color="auto"/>
                <w:bottom w:val="none" w:sz="0" w:space="0" w:color="auto"/>
                <w:right w:val="none" w:sz="0" w:space="0" w:color="auto"/>
              </w:divBdr>
              <w:divsChild>
                <w:div w:id="1755125712">
                  <w:marLeft w:val="120"/>
                  <w:marRight w:val="120"/>
                  <w:marTop w:val="0"/>
                  <w:marBottom w:val="0"/>
                  <w:divBdr>
                    <w:top w:val="none" w:sz="0" w:space="0" w:color="auto"/>
                    <w:left w:val="none" w:sz="0" w:space="0" w:color="auto"/>
                    <w:bottom w:val="none" w:sz="0" w:space="0" w:color="auto"/>
                    <w:right w:val="none" w:sz="0" w:space="0" w:color="auto"/>
                  </w:divBdr>
                  <w:divsChild>
                    <w:div w:id="1486777631">
                      <w:marLeft w:val="0"/>
                      <w:marRight w:val="0"/>
                      <w:marTop w:val="0"/>
                      <w:marBottom w:val="0"/>
                      <w:divBdr>
                        <w:top w:val="none" w:sz="0" w:space="0" w:color="auto"/>
                        <w:left w:val="none" w:sz="0" w:space="0" w:color="auto"/>
                        <w:bottom w:val="none" w:sz="0" w:space="0" w:color="auto"/>
                        <w:right w:val="none" w:sz="0" w:space="0" w:color="auto"/>
                      </w:divBdr>
                      <w:divsChild>
                        <w:div w:id="676158356">
                          <w:marLeft w:val="240"/>
                          <w:marRight w:val="240"/>
                          <w:marTop w:val="240"/>
                          <w:marBottom w:val="0"/>
                          <w:divBdr>
                            <w:top w:val="none" w:sz="0" w:space="0" w:color="auto"/>
                            <w:left w:val="none" w:sz="0" w:space="0" w:color="auto"/>
                            <w:bottom w:val="none" w:sz="0" w:space="0" w:color="auto"/>
                            <w:right w:val="none" w:sz="0" w:space="0" w:color="auto"/>
                          </w:divBdr>
                          <w:divsChild>
                            <w:div w:id="1400592191">
                              <w:marLeft w:val="0"/>
                              <w:marRight w:val="0"/>
                              <w:marTop w:val="72"/>
                              <w:marBottom w:val="0"/>
                              <w:divBdr>
                                <w:top w:val="none" w:sz="0" w:space="0" w:color="auto"/>
                                <w:left w:val="none" w:sz="0" w:space="0" w:color="auto"/>
                                <w:bottom w:val="none" w:sz="0" w:space="0" w:color="auto"/>
                                <w:right w:val="none" w:sz="0" w:space="0" w:color="auto"/>
                              </w:divBdr>
                              <w:divsChild>
                                <w:div w:id="360864803">
                                  <w:marLeft w:val="0"/>
                                  <w:marRight w:val="0"/>
                                  <w:marTop w:val="0"/>
                                  <w:marBottom w:val="0"/>
                                  <w:divBdr>
                                    <w:top w:val="none" w:sz="0" w:space="0" w:color="auto"/>
                                    <w:left w:val="none" w:sz="0" w:space="0" w:color="auto"/>
                                    <w:bottom w:val="none" w:sz="0" w:space="0" w:color="auto"/>
                                    <w:right w:val="none" w:sz="0" w:space="0" w:color="auto"/>
                                  </w:divBdr>
                                  <w:divsChild>
                                    <w:div w:id="4794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69196">
      <w:bodyDiv w:val="1"/>
      <w:marLeft w:val="0"/>
      <w:marRight w:val="0"/>
      <w:marTop w:val="0"/>
      <w:marBottom w:val="0"/>
      <w:divBdr>
        <w:top w:val="none" w:sz="0" w:space="0" w:color="auto"/>
        <w:left w:val="none" w:sz="0" w:space="0" w:color="auto"/>
        <w:bottom w:val="none" w:sz="0" w:space="0" w:color="auto"/>
        <w:right w:val="none" w:sz="0" w:space="0" w:color="auto"/>
      </w:divBdr>
      <w:divsChild>
        <w:div w:id="1742210187">
          <w:marLeft w:val="0"/>
          <w:marRight w:val="0"/>
          <w:marTop w:val="0"/>
          <w:marBottom w:val="0"/>
          <w:divBdr>
            <w:top w:val="none" w:sz="0" w:space="0" w:color="auto"/>
            <w:left w:val="none" w:sz="0" w:space="0" w:color="auto"/>
            <w:bottom w:val="none" w:sz="0" w:space="0" w:color="auto"/>
            <w:right w:val="none" w:sz="0" w:space="0" w:color="auto"/>
          </w:divBdr>
          <w:divsChild>
            <w:div w:id="816074163">
              <w:marLeft w:val="0"/>
              <w:marRight w:val="0"/>
              <w:marTop w:val="0"/>
              <w:marBottom w:val="0"/>
              <w:divBdr>
                <w:top w:val="none" w:sz="0" w:space="0" w:color="auto"/>
                <w:left w:val="none" w:sz="0" w:space="0" w:color="auto"/>
                <w:bottom w:val="none" w:sz="0" w:space="0" w:color="auto"/>
                <w:right w:val="none" w:sz="0" w:space="0" w:color="auto"/>
              </w:divBdr>
              <w:divsChild>
                <w:div w:id="322202850">
                  <w:marLeft w:val="0"/>
                  <w:marRight w:val="0"/>
                  <w:marTop w:val="0"/>
                  <w:marBottom w:val="0"/>
                  <w:divBdr>
                    <w:top w:val="none" w:sz="0" w:space="0" w:color="auto"/>
                    <w:left w:val="none" w:sz="0" w:space="0" w:color="auto"/>
                    <w:bottom w:val="none" w:sz="0" w:space="0" w:color="auto"/>
                    <w:right w:val="none" w:sz="0" w:space="0" w:color="auto"/>
                  </w:divBdr>
                  <w:divsChild>
                    <w:div w:id="7198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0887">
      <w:bodyDiv w:val="1"/>
      <w:marLeft w:val="0"/>
      <w:marRight w:val="0"/>
      <w:marTop w:val="0"/>
      <w:marBottom w:val="0"/>
      <w:divBdr>
        <w:top w:val="none" w:sz="0" w:space="0" w:color="auto"/>
        <w:left w:val="none" w:sz="0" w:space="0" w:color="auto"/>
        <w:bottom w:val="none" w:sz="0" w:space="0" w:color="auto"/>
        <w:right w:val="none" w:sz="0" w:space="0" w:color="auto"/>
      </w:divBdr>
      <w:divsChild>
        <w:div w:id="1891841310">
          <w:marLeft w:val="0"/>
          <w:marRight w:val="0"/>
          <w:marTop w:val="0"/>
          <w:marBottom w:val="0"/>
          <w:divBdr>
            <w:top w:val="none" w:sz="0" w:space="0" w:color="auto"/>
            <w:left w:val="none" w:sz="0" w:space="0" w:color="auto"/>
            <w:bottom w:val="none" w:sz="0" w:space="0" w:color="auto"/>
            <w:right w:val="none" w:sz="0" w:space="0" w:color="auto"/>
          </w:divBdr>
          <w:divsChild>
            <w:div w:id="2033260829">
              <w:marLeft w:val="0"/>
              <w:marRight w:val="0"/>
              <w:marTop w:val="0"/>
              <w:marBottom w:val="0"/>
              <w:divBdr>
                <w:top w:val="none" w:sz="0" w:space="0" w:color="auto"/>
                <w:left w:val="none" w:sz="0" w:space="0" w:color="auto"/>
                <w:bottom w:val="none" w:sz="0" w:space="0" w:color="auto"/>
                <w:right w:val="none" w:sz="0" w:space="0" w:color="auto"/>
              </w:divBdr>
              <w:divsChild>
                <w:div w:id="1986733639">
                  <w:marLeft w:val="0"/>
                  <w:marRight w:val="0"/>
                  <w:marTop w:val="0"/>
                  <w:marBottom w:val="0"/>
                  <w:divBdr>
                    <w:top w:val="none" w:sz="0" w:space="0" w:color="auto"/>
                    <w:left w:val="none" w:sz="0" w:space="0" w:color="auto"/>
                    <w:bottom w:val="none" w:sz="0" w:space="0" w:color="auto"/>
                    <w:right w:val="none" w:sz="0" w:space="0" w:color="auto"/>
                  </w:divBdr>
                  <w:divsChild>
                    <w:div w:id="26177012">
                      <w:marLeft w:val="0"/>
                      <w:marRight w:val="0"/>
                      <w:marTop w:val="168"/>
                      <w:marBottom w:val="0"/>
                      <w:divBdr>
                        <w:top w:val="none" w:sz="0" w:space="0" w:color="auto"/>
                        <w:left w:val="none" w:sz="0" w:space="0" w:color="auto"/>
                        <w:bottom w:val="none" w:sz="0" w:space="0" w:color="auto"/>
                        <w:right w:val="none" w:sz="0" w:space="0" w:color="auto"/>
                      </w:divBdr>
                      <w:divsChild>
                        <w:div w:id="56361009">
                          <w:marLeft w:val="0"/>
                          <w:marRight w:val="0"/>
                          <w:marTop w:val="0"/>
                          <w:marBottom w:val="0"/>
                          <w:divBdr>
                            <w:top w:val="none" w:sz="0" w:space="0" w:color="auto"/>
                            <w:left w:val="none" w:sz="0" w:space="0" w:color="auto"/>
                            <w:bottom w:val="none" w:sz="0" w:space="0" w:color="auto"/>
                            <w:right w:val="none" w:sz="0" w:space="0" w:color="auto"/>
                          </w:divBdr>
                        </w:div>
                        <w:div w:id="1516453452">
                          <w:marLeft w:val="0"/>
                          <w:marRight w:val="0"/>
                          <w:marTop w:val="0"/>
                          <w:marBottom w:val="0"/>
                          <w:divBdr>
                            <w:top w:val="none" w:sz="0" w:space="0" w:color="auto"/>
                            <w:left w:val="none" w:sz="0" w:space="0" w:color="auto"/>
                            <w:bottom w:val="none" w:sz="0" w:space="0" w:color="auto"/>
                            <w:right w:val="none" w:sz="0" w:space="0" w:color="auto"/>
                          </w:divBdr>
                        </w:div>
                      </w:divsChild>
                    </w:div>
                    <w:div w:id="542451675">
                      <w:marLeft w:val="0"/>
                      <w:marRight w:val="0"/>
                      <w:marTop w:val="168"/>
                      <w:marBottom w:val="0"/>
                      <w:divBdr>
                        <w:top w:val="none" w:sz="0" w:space="0" w:color="auto"/>
                        <w:left w:val="none" w:sz="0" w:space="0" w:color="auto"/>
                        <w:bottom w:val="none" w:sz="0" w:space="0" w:color="auto"/>
                        <w:right w:val="none" w:sz="0" w:space="0" w:color="auto"/>
                      </w:divBdr>
                      <w:divsChild>
                        <w:div w:id="1454323903">
                          <w:marLeft w:val="0"/>
                          <w:marRight w:val="0"/>
                          <w:marTop w:val="0"/>
                          <w:marBottom w:val="0"/>
                          <w:divBdr>
                            <w:top w:val="none" w:sz="0" w:space="0" w:color="auto"/>
                            <w:left w:val="none" w:sz="0" w:space="0" w:color="auto"/>
                            <w:bottom w:val="none" w:sz="0" w:space="0" w:color="auto"/>
                            <w:right w:val="none" w:sz="0" w:space="0" w:color="auto"/>
                          </w:divBdr>
                        </w:div>
                      </w:divsChild>
                    </w:div>
                    <w:div w:id="848717504">
                      <w:marLeft w:val="0"/>
                      <w:marRight w:val="0"/>
                      <w:marTop w:val="168"/>
                      <w:marBottom w:val="0"/>
                      <w:divBdr>
                        <w:top w:val="none" w:sz="0" w:space="0" w:color="auto"/>
                        <w:left w:val="none" w:sz="0" w:space="0" w:color="auto"/>
                        <w:bottom w:val="none" w:sz="0" w:space="0" w:color="auto"/>
                        <w:right w:val="none" w:sz="0" w:space="0" w:color="auto"/>
                      </w:divBdr>
                      <w:divsChild>
                        <w:div w:id="374426917">
                          <w:marLeft w:val="0"/>
                          <w:marRight w:val="0"/>
                          <w:marTop w:val="0"/>
                          <w:marBottom w:val="0"/>
                          <w:divBdr>
                            <w:top w:val="none" w:sz="0" w:space="0" w:color="auto"/>
                            <w:left w:val="none" w:sz="0" w:space="0" w:color="auto"/>
                            <w:bottom w:val="none" w:sz="0" w:space="0" w:color="auto"/>
                            <w:right w:val="none" w:sz="0" w:space="0" w:color="auto"/>
                          </w:divBdr>
                        </w:div>
                        <w:div w:id="394744726">
                          <w:marLeft w:val="0"/>
                          <w:marRight w:val="0"/>
                          <w:marTop w:val="0"/>
                          <w:marBottom w:val="0"/>
                          <w:divBdr>
                            <w:top w:val="none" w:sz="0" w:space="0" w:color="auto"/>
                            <w:left w:val="none" w:sz="0" w:space="0" w:color="auto"/>
                            <w:bottom w:val="none" w:sz="0" w:space="0" w:color="auto"/>
                            <w:right w:val="none" w:sz="0" w:space="0" w:color="auto"/>
                          </w:divBdr>
                        </w:div>
                      </w:divsChild>
                    </w:div>
                    <w:div w:id="1973510631">
                      <w:marLeft w:val="0"/>
                      <w:marRight w:val="0"/>
                      <w:marTop w:val="168"/>
                      <w:marBottom w:val="0"/>
                      <w:divBdr>
                        <w:top w:val="none" w:sz="0" w:space="0" w:color="auto"/>
                        <w:left w:val="none" w:sz="0" w:space="0" w:color="auto"/>
                        <w:bottom w:val="none" w:sz="0" w:space="0" w:color="auto"/>
                        <w:right w:val="none" w:sz="0" w:space="0" w:color="auto"/>
                      </w:divBdr>
                      <w:divsChild>
                        <w:div w:id="371228287">
                          <w:marLeft w:val="0"/>
                          <w:marRight w:val="0"/>
                          <w:marTop w:val="0"/>
                          <w:marBottom w:val="0"/>
                          <w:divBdr>
                            <w:top w:val="none" w:sz="0" w:space="0" w:color="auto"/>
                            <w:left w:val="none" w:sz="0" w:space="0" w:color="auto"/>
                            <w:bottom w:val="none" w:sz="0" w:space="0" w:color="auto"/>
                            <w:right w:val="none" w:sz="0" w:space="0" w:color="auto"/>
                          </w:divBdr>
                        </w:div>
                        <w:div w:id="11976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08250">
      <w:bodyDiv w:val="1"/>
      <w:marLeft w:val="0"/>
      <w:marRight w:val="0"/>
      <w:marTop w:val="0"/>
      <w:marBottom w:val="0"/>
      <w:divBdr>
        <w:top w:val="none" w:sz="0" w:space="0" w:color="auto"/>
        <w:left w:val="none" w:sz="0" w:space="0" w:color="auto"/>
        <w:bottom w:val="none" w:sz="0" w:space="0" w:color="auto"/>
        <w:right w:val="none" w:sz="0" w:space="0" w:color="auto"/>
      </w:divBdr>
    </w:div>
    <w:div w:id="2071616732">
      <w:bodyDiv w:val="1"/>
      <w:marLeft w:val="0"/>
      <w:marRight w:val="0"/>
      <w:marTop w:val="0"/>
      <w:marBottom w:val="0"/>
      <w:divBdr>
        <w:top w:val="none" w:sz="0" w:space="0" w:color="auto"/>
        <w:left w:val="none" w:sz="0" w:space="0" w:color="auto"/>
        <w:bottom w:val="none" w:sz="0" w:space="0" w:color="auto"/>
        <w:right w:val="none" w:sz="0" w:space="0" w:color="auto"/>
      </w:divBdr>
      <w:divsChild>
        <w:div w:id="821193902">
          <w:marLeft w:val="0"/>
          <w:marRight w:val="0"/>
          <w:marTop w:val="0"/>
          <w:marBottom w:val="0"/>
          <w:divBdr>
            <w:top w:val="none" w:sz="0" w:space="0" w:color="auto"/>
            <w:left w:val="none" w:sz="0" w:space="0" w:color="auto"/>
            <w:bottom w:val="none" w:sz="0" w:space="0" w:color="auto"/>
            <w:right w:val="none" w:sz="0" w:space="0" w:color="auto"/>
          </w:divBdr>
          <w:divsChild>
            <w:div w:id="1584609065">
              <w:marLeft w:val="0"/>
              <w:marRight w:val="0"/>
              <w:marTop w:val="0"/>
              <w:marBottom w:val="0"/>
              <w:divBdr>
                <w:top w:val="none" w:sz="0" w:space="0" w:color="auto"/>
                <w:left w:val="none" w:sz="0" w:space="0" w:color="auto"/>
                <w:bottom w:val="none" w:sz="0" w:space="0" w:color="auto"/>
                <w:right w:val="none" w:sz="0" w:space="0" w:color="auto"/>
              </w:divBdr>
              <w:divsChild>
                <w:div w:id="297296345">
                  <w:marLeft w:val="0"/>
                  <w:marRight w:val="0"/>
                  <w:marTop w:val="0"/>
                  <w:marBottom w:val="0"/>
                  <w:divBdr>
                    <w:top w:val="none" w:sz="0" w:space="0" w:color="auto"/>
                    <w:left w:val="none" w:sz="0" w:space="0" w:color="auto"/>
                    <w:bottom w:val="none" w:sz="0" w:space="0" w:color="auto"/>
                    <w:right w:val="none" w:sz="0" w:space="0" w:color="auto"/>
                  </w:divBdr>
                  <w:divsChild>
                    <w:div w:id="248582135">
                      <w:marLeft w:val="0"/>
                      <w:marRight w:val="0"/>
                      <w:marTop w:val="0"/>
                      <w:marBottom w:val="0"/>
                      <w:divBdr>
                        <w:top w:val="none" w:sz="0" w:space="0" w:color="auto"/>
                        <w:left w:val="none" w:sz="0" w:space="0" w:color="auto"/>
                        <w:bottom w:val="none" w:sz="0" w:space="0" w:color="auto"/>
                        <w:right w:val="none" w:sz="0" w:space="0" w:color="auto"/>
                      </w:divBdr>
                      <w:divsChild>
                        <w:div w:id="489367198">
                          <w:marLeft w:val="0"/>
                          <w:marRight w:val="0"/>
                          <w:marTop w:val="0"/>
                          <w:marBottom w:val="0"/>
                          <w:divBdr>
                            <w:top w:val="none" w:sz="0" w:space="0" w:color="auto"/>
                            <w:left w:val="none" w:sz="0" w:space="0" w:color="auto"/>
                            <w:bottom w:val="none" w:sz="0" w:space="0" w:color="auto"/>
                            <w:right w:val="none" w:sz="0" w:space="0" w:color="auto"/>
                          </w:divBdr>
                          <w:divsChild>
                            <w:div w:id="1510751127">
                              <w:marLeft w:val="0"/>
                              <w:marRight w:val="0"/>
                              <w:marTop w:val="0"/>
                              <w:marBottom w:val="0"/>
                              <w:divBdr>
                                <w:top w:val="none" w:sz="0" w:space="0" w:color="auto"/>
                                <w:left w:val="none" w:sz="0" w:space="0" w:color="auto"/>
                                <w:bottom w:val="none" w:sz="0" w:space="0" w:color="auto"/>
                                <w:right w:val="none" w:sz="0" w:space="0" w:color="auto"/>
                              </w:divBdr>
                              <w:divsChild>
                                <w:div w:id="1427308846">
                                  <w:marLeft w:val="0"/>
                                  <w:marRight w:val="0"/>
                                  <w:marTop w:val="0"/>
                                  <w:marBottom w:val="0"/>
                                  <w:divBdr>
                                    <w:top w:val="none" w:sz="0" w:space="0" w:color="auto"/>
                                    <w:left w:val="none" w:sz="0" w:space="0" w:color="auto"/>
                                    <w:bottom w:val="none" w:sz="0" w:space="0" w:color="auto"/>
                                    <w:right w:val="none" w:sz="0" w:space="0" w:color="auto"/>
                                  </w:divBdr>
                                  <w:divsChild>
                                    <w:div w:id="17257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6357">
      <w:bodyDiv w:val="1"/>
      <w:marLeft w:val="0"/>
      <w:marRight w:val="0"/>
      <w:marTop w:val="0"/>
      <w:marBottom w:val="0"/>
      <w:divBdr>
        <w:top w:val="none" w:sz="0" w:space="0" w:color="auto"/>
        <w:left w:val="none" w:sz="0" w:space="0" w:color="auto"/>
        <w:bottom w:val="none" w:sz="0" w:space="0" w:color="auto"/>
        <w:right w:val="none" w:sz="0" w:space="0" w:color="auto"/>
      </w:divBdr>
      <w:divsChild>
        <w:div w:id="541595583">
          <w:marLeft w:val="0"/>
          <w:marRight w:val="0"/>
          <w:marTop w:val="0"/>
          <w:marBottom w:val="0"/>
          <w:divBdr>
            <w:top w:val="none" w:sz="0" w:space="0" w:color="auto"/>
            <w:left w:val="none" w:sz="0" w:space="0" w:color="auto"/>
            <w:bottom w:val="none" w:sz="0" w:space="0" w:color="auto"/>
            <w:right w:val="none" w:sz="0" w:space="0" w:color="auto"/>
          </w:divBdr>
          <w:divsChild>
            <w:div w:id="1197625550">
              <w:marLeft w:val="0"/>
              <w:marRight w:val="0"/>
              <w:marTop w:val="0"/>
              <w:marBottom w:val="0"/>
              <w:divBdr>
                <w:top w:val="none" w:sz="0" w:space="0" w:color="auto"/>
                <w:left w:val="none" w:sz="0" w:space="0" w:color="auto"/>
                <w:bottom w:val="none" w:sz="0" w:space="0" w:color="auto"/>
                <w:right w:val="none" w:sz="0" w:space="0" w:color="auto"/>
              </w:divBdr>
              <w:divsChild>
                <w:div w:id="1802460885">
                  <w:marLeft w:val="0"/>
                  <w:marRight w:val="0"/>
                  <w:marTop w:val="0"/>
                  <w:marBottom w:val="0"/>
                  <w:divBdr>
                    <w:top w:val="none" w:sz="0" w:space="0" w:color="auto"/>
                    <w:left w:val="none" w:sz="0" w:space="0" w:color="auto"/>
                    <w:bottom w:val="none" w:sz="0" w:space="0" w:color="auto"/>
                    <w:right w:val="none" w:sz="0" w:space="0" w:color="auto"/>
                  </w:divBdr>
                  <w:divsChild>
                    <w:div w:id="1414931288">
                      <w:marLeft w:val="0"/>
                      <w:marRight w:val="0"/>
                      <w:marTop w:val="168"/>
                      <w:marBottom w:val="0"/>
                      <w:divBdr>
                        <w:top w:val="none" w:sz="0" w:space="0" w:color="auto"/>
                        <w:left w:val="none" w:sz="0" w:space="0" w:color="auto"/>
                        <w:bottom w:val="none" w:sz="0" w:space="0" w:color="auto"/>
                        <w:right w:val="none" w:sz="0" w:space="0" w:color="auto"/>
                      </w:divBdr>
                      <w:divsChild>
                        <w:div w:id="284698202">
                          <w:marLeft w:val="0"/>
                          <w:marRight w:val="0"/>
                          <w:marTop w:val="0"/>
                          <w:marBottom w:val="0"/>
                          <w:divBdr>
                            <w:top w:val="none" w:sz="0" w:space="0" w:color="auto"/>
                            <w:left w:val="none" w:sz="0" w:space="0" w:color="auto"/>
                            <w:bottom w:val="none" w:sz="0" w:space="0" w:color="auto"/>
                            <w:right w:val="none" w:sz="0" w:space="0" w:color="auto"/>
                          </w:divBdr>
                        </w:div>
                        <w:div w:id="1324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3AAC-74A5-4D2D-9860-A0D5F449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2705</Words>
  <Characters>15419</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Company>
  <LinksUpToDate>false</LinksUpToDate>
  <CharactersWithSpaces>18088</CharactersWithSpaces>
  <SharedDoc>false</SharedDoc>
  <HLinks>
    <vt:vector size="72" baseType="variant">
      <vt:variant>
        <vt:i4>393294</vt:i4>
      </vt:variant>
      <vt:variant>
        <vt:i4>33</vt:i4>
      </vt:variant>
      <vt:variant>
        <vt:i4>0</vt:i4>
      </vt:variant>
      <vt:variant>
        <vt:i4>5</vt:i4>
      </vt:variant>
      <vt:variant>
        <vt:lpwstr>http://www.ncbi.nlm.nih.gov/pubmed?term=%22Itoi E%22%5BAuthor%5D</vt:lpwstr>
      </vt:variant>
      <vt:variant>
        <vt:lpwstr/>
      </vt:variant>
      <vt:variant>
        <vt:i4>6881349</vt:i4>
      </vt:variant>
      <vt:variant>
        <vt:i4>30</vt:i4>
      </vt:variant>
      <vt:variant>
        <vt:i4>0</vt:i4>
      </vt:variant>
      <vt:variant>
        <vt:i4>5</vt:i4>
      </vt:variant>
      <vt:variant>
        <vt:lpwstr>http://www.ncbi.nlm.nih.gov/pubmed?term=%22Nishida J%22%5BAuthor%5D</vt:lpwstr>
      </vt:variant>
      <vt:variant>
        <vt:lpwstr/>
      </vt:variant>
      <vt:variant>
        <vt:i4>852055</vt:i4>
      </vt:variant>
      <vt:variant>
        <vt:i4>27</vt:i4>
      </vt:variant>
      <vt:variant>
        <vt:i4>0</vt:i4>
      </vt:variant>
      <vt:variant>
        <vt:i4>5</vt:i4>
      </vt:variant>
      <vt:variant>
        <vt:lpwstr>http://www.ncbi.nlm.nih.gov/pubmed?term=%22Ishigaki S%22%5BAuthor%5D</vt:lpwstr>
      </vt:variant>
      <vt:variant>
        <vt:lpwstr/>
      </vt:variant>
      <vt:variant>
        <vt:i4>524329</vt:i4>
      </vt:variant>
      <vt:variant>
        <vt:i4>24</vt:i4>
      </vt:variant>
      <vt:variant>
        <vt:i4>0</vt:i4>
      </vt:variant>
      <vt:variant>
        <vt:i4>5</vt:i4>
      </vt:variant>
      <vt:variant>
        <vt:lpwstr>http://www.ncbi.nlm.nih.gov/pubmed?term=%22Takahashi S%22%5BAuthor%5D</vt:lpwstr>
      </vt:variant>
      <vt:variant>
        <vt:lpwstr/>
      </vt:variant>
      <vt:variant>
        <vt:i4>1900591</vt:i4>
      </vt:variant>
      <vt:variant>
        <vt:i4>21</vt:i4>
      </vt:variant>
      <vt:variant>
        <vt:i4>0</vt:i4>
      </vt:variant>
      <vt:variant>
        <vt:i4>5</vt:i4>
      </vt:variant>
      <vt:variant>
        <vt:lpwstr>http://www.ncbi.nlm.nih.gov/pubmed?term=%22Miyakoshi N%22%5BAuthor%5D</vt:lpwstr>
      </vt:variant>
      <vt:variant>
        <vt:lpwstr/>
      </vt:variant>
      <vt:variant>
        <vt:i4>1179695</vt:i4>
      </vt:variant>
      <vt:variant>
        <vt:i4>18</vt:i4>
      </vt:variant>
      <vt:variant>
        <vt:i4>0</vt:i4>
      </vt:variant>
      <vt:variant>
        <vt:i4>5</vt:i4>
      </vt:variant>
      <vt:variant>
        <vt:lpwstr>http://www.ncbi.nlm.nih.gov/pubmed?term=%22Okada K%22%5BAuthor%5D</vt:lpwstr>
      </vt:variant>
      <vt:variant>
        <vt:lpwstr/>
      </vt:variant>
      <vt:variant>
        <vt:i4>589950</vt:i4>
      </vt:variant>
      <vt:variant>
        <vt:i4>15</vt:i4>
      </vt:variant>
      <vt:variant>
        <vt:i4>0</vt:i4>
      </vt:variant>
      <vt:variant>
        <vt:i4>5</vt:i4>
      </vt:variant>
      <vt:variant>
        <vt:lpwstr>http://www.springerlink.com/content/?Author=Michael+Bellemore</vt:lpwstr>
      </vt:variant>
      <vt:variant>
        <vt:lpwstr/>
      </vt:variant>
      <vt:variant>
        <vt:i4>4063279</vt:i4>
      </vt:variant>
      <vt:variant>
        <vt:i4>12</vt:i4>
      </vt:variant>
      <vt:variant>
        <vt:i4>0</vt:i4>
      </vt:variant>
      <vt:variant>
        <vt:i4>5</vt:i4>
      </vt:variant>
      <vt:variant>
        <vt:lpwstr>http://www.springerlink.com/content/?Author=Craig+F.+Munns</vt:lpwstr>
      </vt:variant>
      <vt:variant>
        <vt:lpwstr/>
      </vt:variant>
      <vt:variant>
        <vt:i4>2883655</vt:i4>
      </vt:variant>
      <vt:variant>
        <vt:i4>9</vt:i4>
      </vt:variant>
      <vt:variant>
        <vt:i4>0</vt:i4>
      </vt:variant>
      <vt:variant>
        <vt:i4>5</vt:i4>
      </vt:variant>
      <vt:variant>
        <vt:lpwstr>http://www.springerlink.com/content/?Author=Chris+T.+Cowell</vt:lpwstr>
      </vt:variant>
      <vt:variant>
        <vt:lpwstr/>
      </vt:variant>
      <vt:variant>
        <vt:i4>7274605</vt:i4>
      </vt:variant>
      <vt:variant>
        <vt:i4>6</vt:i4>
      </vt:variant>
      <vt:variant>
        <vt:i4>0</vt:i4>
      </vt:variant>
      <vt:variant>
        <vt:i4>5</vt:i4>
      </vt:variant>
      <vt:variant>
        <vt:lpwstr>http://www.springerlink.com/content/?Author=Manoj+Ramachandran</vt:lpwstr>
      </vt:variant>
      <vt:variant>
        <vt:lpwstr/>
      </vt:variant>
      <vt:variant>
        <vt:i4>327700</vt:i4>
      </vt:variant>
      <vt:variant>
        <vt:i4>3</vt:i4>
      </vt:variant>
      <vt:variant>
        <vt:i4>0</vt:i4>
      </vt:variant>
      <vt:variant>
        <vt:i4>5</vt:i4>
      </vt:variant>
      <vt:variant>
        <vt:lpwstr>http://www.springerlink.com/content/?Author=Aaron+Schindeler</vt:lpwstr>
      </vt:variant>
      <vt:variant>
        <vt:lpwstr/>
      </vt:variant>
      <vt:variant>
        <vt:i4>5046358</vt:i4>
      </vt:variant>
      <vt:variant>
        <vt:i4>0</vt:i4>
      </vt:variant>
      <vt:variant>
        <vt:i4>0</vt:i4>
      </vt:variant>
      <vt:variant>
        <vt:i4>5</vt:i4>
      </vt:variant>
      <vt:variant>
        <vt:lpwstr>http://www.springerlink.com/content/?Author=Oliver+Birke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Jabaudon-Rousset</dc:creator>
  <cp:keywords/>
  <cp:lastModifiedBy>Admin</cp:lastModifiedBy>
  <cp:revision>45</cp:revision>
  <cp:lastPrinted>2012-01-22T22:55:00Z</cp:lastPrinted>
  <dcterms:created xsi:type="dcterms:W3CDTF">2012-03-23T10:46:00Z</dcterms:created>
  <dcterms:modified xsi:type="dcterms:W3CDTF">2014-05-28T04:37:00Z</dcterms:modified>
</cp:coreProperties>
</file>